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BC" w:rsidRPr="00030C1B" w:rsidRDefault="00A235BF" w:rsidP="000771BC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eastAsia="ru-RU"/>
        </w:rPr>
        <w:t>ПРИЛОЖЕНИЕ</w:t>
      </w:r>
    </w:p>
    <w:p w:rsidR="000771BC" w:rsidRDefault="000771BC" w:rsidP="000771BC">
      <w:pPr>
        <w:tabs>
          <w:tab w:val="left" w:pos="10206"/>
          <w:tab w:val="left" w:pos="10632"/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30C1B"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bCs/>
          <w:sz w:val="24"/>
          <w:szCs w:val="24"/>
          <w:lang w:eastAsia="ru-RU"/>
        </w:rPr>
        <w:t>постановлению Администрации</w:t>
      </w:r>
    </w:p>
    <w:p w:rsidR="000771BC" w:rsidRDefault="000771BC" w:rsidP="000771BC">
      <w:pPr>
        <w:tabs>
          <w:tab w:val="left" w:pos="10206"/>
          <w:tab w:val="left" w:pos="10632"/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30C1B">
        <w:rPr>
          <w:rFonts w:ascii="Times New Roman" w:hAnsi="Times New Roman"/>
          <w:bCs/>
          <w:sz w:val="24"/>
          <w:szCs w:val="24"/>
          <w:lang w:eastAsia="ru-RU"/>
        </w:rPr>
        <w:t xml:space="preserve"> городского округа </w:t>
      </w:r>
      <w:r w:rsidRPr="00030C1B">
        <w:rPr>
          <w:rFonts w:ascii="Times New Roman" w:hAnsi="Times New Roman"/>
          <w:bCs/>
          <w:sz w:val="24"/>
          <w:szCs w:val="24"/>
          <w:lang w:eastAsia="ru-RU"/>
        </w:rPr>
        <w:br/>
        <w:t>"Город Архангельск"</w:t>
      </w:r>
    </w:p>
    <w:p w:rsidR="000771BC" w:rsidRPr="00030C1B" w:rsidRDefault="000771BC" w:rsidP="000771BC">
      <w:pPr>
        <w:tabs>
          <w:tab w:val="left" w:pos="10206"/>
          <w:tab w:val="left" w:pos="10632"/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от</w:t>
      </w:r>
      <w:r w:rsidR="00A235B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61C7A">
        <w:rPr>
          <w:rFonts w:ascii="Times New Roman" w:hAnsi="Times New Roman"/>
          <w:bCs/>
          <w:sz w:val="24"/>
          <w:szCs w:val="24"/>
          <w:lang w:eastAsia="ru-RU"/>
        </w:rPr>
        <w:t>23</w:t>
      </w:r>
      <w:r w:rsidR="00A235BF">
        <w:rPr>
          <w:rFonts w:ascii="Times New Roman" w:hAnsi="Times New Roman"/>
          <w:bCs/>
          <w:sz w:val="24"/>
          <w:szCs w:val="24"/>
          <w:lang w:eastAsia="ru-RU"/>
        </w:rPr>
        <w:t xml:space="preserve"> января 2025 г. </w:t>
      </w:r>
      <w:r w:rsidR="00461C7A">
        <w:rPr>
          <w:rFonts w:ascii="Times New Roman" w:hAnsi="Times New Roman"/>
          <w:bCs/>
          <w:sz w:val="24"/>
          <w:szCs w:val="24"/>
          <w:lang w:eastAsia="ru-RU"/>
        </w:rPr>
        <w:t>№ 88</w:t>
      </w:r>
    </w:p>
    <w:p w:rsidR="000771BC" w:rsidRDefault="000771BC" w:rsidP="000771BC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0771BC" w:rsidRDefault="000771BC" w:rsidP="000771BC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0771BC" w:rsidRPr="00030C1B" w:rsidRDefault="000771BC" w:rsidP="000771BC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030C1B">
        <w:rPr>
          <w:rFonts w:ascii="Times New Roman" w:eastAsia="Times New Roman" w:hAnsi="Times New Roman"/>
          <w:sz w:val="24"/>
          <w:szCs w:val="24"/>
          <w:lang w:eastAsia="ru-RU" w:bidi="ru-RU"/>
        </w:rPr>
        <w:t>"</w:t>
      </w:r>
      <w:r w:rsidRPr="00030C1B">
        <w:rPr>
          <w:rFonts w:ascii="Times New Roman" w:hAnsi="Times New Roman"/>
          <w:bCs/>
          <w:sz w:val="24"/>
          <w:szCs w:val="24"/>
          <w:lang w:eastAsia="ru-RU"/>
        </w:rPr>
        <w:t>Приложение № 1</w:t>
      </w:r>
    </w:p>
    <w:p w:rsidR="000771BC" w:rsidRPr="00030C1B" w:rsidRDefault="000771BC" w:rsidP="000771BC">
      <w:pPr>
        <w:tabs>
          <w:tab w:val="left" w:pos="10206"/>
          <w:tab w:val="left" w:pos="10632"/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30C1B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"Комплексное развитие территории городского округа </w:t>
      </w:r>
      <w:r w:rsidRPr="00030C1B">
        <w:rPr>
          <w:rFonts w:ascii="Times New Roman" w:hAnsi="Times New Roman"/>
          <w:bCs/>
          <w:sz w:val="24"/>
          <w:szCs w:val="24"/>
          <w:lang w:eastAsia="ru-RU"/>
        </w:rPr>
        <w:br/>
        <w:t>"Город Архангельск"</w:t>
      </w:r>
    </w:p>
    <w:p w:rsidR="000771BC" w:rsidRDefault="000771BC" w:rsidP="00534772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772" w:rsidRPr="00030C1B" w:rsidRDefault="00534772" w:rsidP="00534772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C1B">
        <w:rPr>
          <w:rFonts w:ascii="Times New Roman" w:hAnsi="Times New Roman"/>
          <w:b/>
          <w:sz w:val="24"/>
          <w:szCs w:val="24"/>
        </w:rPr>
        <w:t xml:space="preserve">СВЕДЕНИЯ </w:t>
      </w:r>
    </w:p>
    <w:p w:rsidR="00534772" w:rsidRPr="00030C1B" w:rsidRDefault="00534772" w:rsidP="00534772">
      <w:pPr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30C1B">
        <w:rPr>
          <w:rFonts w:ascii="Times New Roman" w:hAnsi="Times New Roman"/>
          <w:b/>
          <w:sz w:val="24"/>
          <w:szCs w:val="24"/>
        </w:rPr>
        <w:t>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9"/>
        <w:gridCol w:w="816"/>
        <w:gridCol w:w="815"/>
        <w:gridCol w:w="951"/>
        <w:gridCol w:w="952"/>
        <w:gridCol w:w="951"/>
        <w:gridCol w:w="951"/>
        <w:gridCol w:w="951"/>
        <w:gridCol w:w="1087"/>
        <w:gridCol w:w="952"/>
      </w:tblGrid>
      <w:tr w:rsidR="00534772" w:rsidRPr="00030C1B" w:rsidTr="001B0F9F">
        <w:trPr>
          <w:trHeight w:val="57"/>
        </w:trPr>
        <w:tc>
          <w:tcPr>
            <w:tcW w:w="6109" w:type="dxa"/>
            <w:vMerge w:val="restart"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1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534772" w:rsidRPr="00030C1B" w:rsidRDefault="00534772" w:rsidP="0046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7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Значения целевых индикаторов</w:t>
            </w:r>
          </w:p>
        </w:tc>
      </w:tr>
      <w:tr w:rsidR="00534772" w:rsidRPr="00030C1B" w:rsidTr="001B0F9F">
        <w:trPr>
          <w:trHeight w:val="57"/>
        </w:trPr>
        <w:tc>
          <w:tcPr>
            <w:tcW w:w="6109" w:type="dxa"/>
            <w:vMerge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534772" w:rsidRPr="00030C1B" w:rsidRDefault="00534772" w:rsidP="00461C7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534772" w:rsidRPr="00030C1B" w:rsidRDefault="00534772" w:rsidP="00461C7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534772" w:rsidRPr="00030C1B" w:rsidTr="001B0F9F">
        <w:trPr>
          <w:trHeight w:val="57"/>
        </w:trPr>
        <w:tc>
          <w:tcPr>
            <w:tcW w:w="6109" w:type="dxa"/>
            <w:vMerge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adjustRightInd w:val="0"/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adjustRightInd w:val="0"/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534772" w:rsidRPr="00030C1B" w:rsidTr="001B0F9F">
        <w:trPr>
          <w:trHeight w:val="20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030C1B" w:rsidRDefault="00534772" w:rsidP="001B0F9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030C1B" w:rsidRDefault="00534772" w:rsidP="001B0F9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030C1B" w:rsidRDefault="00534772" w:rsidP="001B0F9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1B0F9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1B0F9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1B0F9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1B0F9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1B0F9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1B0F9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1B0F9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34772" w:rsidRPr="00030C1B" w:rsidTr="00461C7A">
        <w:trPr>
          <w:trHeight w:val="57"/>
        </w:trPr>
        <w:tc>
          <w:tcPr>
            <w:tcW w:w="14533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:rsidR="00534772" w:rsidRPr="00030C1B" w:rsidRDefault="00534772" w:rsidP="00461C7A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Муниципальная программа "</w:t>
            </w:r>
            <w:r w:rsidRPr="00030C1B">
              <w:rPr>
                <w:rFonts w:ascii="Times New Roman" w:hAnsi="Times New Roman"/>
                <w:bCs/>
                <w:sz w:val="20"/>
                <w:szCs w:val="20"/>
              </w:rPr>
              <w:t>Комплексное развитие территории</w:t>
            </w:r>
            <w:r w:rsidRPr="00030C1B">
              <w:rPr>
                <w:rFonts w:ascii="Times New Roman" w:hAnsi="Times New Roman"/>
                <w:sz w:val="20"/>
                <w:szCs w:val="20"/>
              </w:rPr>
              <w:t xml:space="preserve"> городского округа "Город Архангельск"</w:t>
            </w:r>
          </w:p>
        </w:tc>
      </w:tr>
      <w:tr w:rsidR="00534772" w:rsidRPr="00030C1B" w:rsidTr="00461C7A">
        <w:trPr>
          <w:trHeight w:val="459"/>
        </w:trPr>
        <w:tc>
          <w:tcPr>
            <w:tcW w:w="6109" w:type="dxa"/>
            <w:shd w:val="clear" w:color="auto" w:fill="FFFFFF" w:themeFill="background1"/>
          </w:tcPr>
          <w:p w:rsidR="00534772" w:rsidRPr="00E432A6" w:rsidRDefault="00534772" w:rsidP="00461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2A6">
              <w:rPr>
                <w:rFonts w:ascii="Times New Roman" w:hAnsi="Times New Roman"/>
                <w:sz w:val="20"/>
                <w:szCs w:val="20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="00461C7A">
              <w:rPr>
                <w:rFonts w:ascii="Times New Roman" w:hAnsi="Times New Roman"/>
                <w:sz w:val="20"/>
                <w:szCs w:val="20"/>
              </w:rPr>
              <w:br/>
            </w:r>
            <w:r w:rsidRPr="00E432A6">
              <w:rPr>
                <w:rFonts w:ascii="Times New Roman" w:hAnsi="Times New Roman"/>
                <w:sz w:val="20"/>
                <w:szCs w:val="20"/>
              </w:rPr>
              <w:t>по решению вопросов, связанных с развитием территории городского округа "Город Архангельск"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030C1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1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534772" w:rsidRPr="00557663" w:rsidTr="00461C7A">
        <w:trPr>
          <w:trHeight w:val="57"/>
        </w:trPr>
        <w:tc>
          <w:tcPr>
            <w:tcW w:w="6109" w:type="dxa"/>
            <w:shd w:val="clear" w:color="auto" w:fill="FFFFFF" w:themeFill="background1"/>
          </w:tcPr>
          <w:p w:rsidR="00534772" w:rsidRPr="00E432A6" w:rsidRDefault="00534772" w:rsidP="00461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2A6">
              <w:rPr>
                <w:rFonts w:ascii="Times New Roman" w:hAnsi="Times New Roman"/>
                <w:sz w:val="20"/>
                <w:szCs w:val="20"/>
              </w:rPr>
              <w:t>Целевой индикатор 2. Уровень обеспеченности населения городского округа "Город Архангельск" услугами внутреннего водного и городского автомобильного пассажирского транспорта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534772" w:rsidRPr="00557663" w:rsidTr="00461C7A">
        <w:trPr>
          <w:trHeight w:val="57"/>
        </w:trPr>
        <w:tc>
          <w:tcPr>
            <w:tcW w:w="6109" w:type="dxa"/>
            <w:shd w:val="clear" w:color="auto" w:fill="FFFFFF" w:themeFill="background1"/>
          </w:tcPr>
          <w:p w:rsidR="00534772" w:rsidRDefault="00534772" w:rsidP="00461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2A6">
              <w:rPr>
                <w:rFonts w:ascii="Times New Roman" w:hAnsi="Times New Roman"/>
                <w:sz w:val="20"/>
                <w:szCs w:val="20"/>
              </w:rPr>
              <w:t>Целевой индикатор 3. Доля протяженности автомобильных дорог общего пользования местного значения городского округа "Город Архангельск", отвечающих нормативным требованиям, в общей протяженности автомобильных дорог общего пользования местного значения городского округа "Город Архангельск"</w:t>
            </w:r>
          </w:p>
          <w:p w:rsidR="00223216" w:rsidRPr="00E432A6" w:rsidRDefault="00223216" w:rsidP="00461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BF4E9B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12,6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FF646C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color w:val="FF0000"/>
              </w:rPr>
            </w:pPr>
            <w:r w:rsidRPr="00FF646C">
              <w:rPr>
                <w:rFonts w:ascii="Times New Roman" w:hAnsi="Times New Roman"/>
                <w:color w:val="FF0000"/>
                <w:sz w:val="20"/>
                <w:szCs w:val="20"/>
              </w:rPr>
              <w:t>17,9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FF646C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color w:val="FF0000"/>
              </w:rPr>
            </w:pPr>
            <w:r w:rsidRPr="00FF646C">
              <w:rPr>
                <w:rFonts w:ascii="Times New Roman" w:hAnsi="Times New Roman"/>
                <w:color w:val="FF0000"/>
                <w:sz w:val="20"/>
                <w:szCs w:val="20"/>
              </w:rPr>
              <w:t>23,1</w:t>
            </w:r>
          </w:p>
        </w:tc>
      </w:tr>
      <w:tr w:rsidR="00534772" w:rsidRPr="00557663" w:rsidTr="00461C7A">
        <w:trPr>
          <w:trHeight w:val="57"/>
        </w:trPr>
        <w:tc>
          <w:tcPr>
            <w:tcW w:w="6109" w:type="dxa"/>
            <w:shd w:val="clear" w:color="auto" w:fill="FFFFFF" w:themeFill="background1"/>
          </w:tcPr>
          <w:p w:rsidR="00534772" w:rsidRPr="00E432A6" w:rsidRDefault="00534772" w:rsidP="00461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2A6">
              <w:rPr>
                <w:rFonts w:ascii="Times New Roman" w:hAnsi="Times New Roman"/>
                <w:sz w:val="20"/>
                <w:szCs w:val="20"/>
              </w:rPr>
              <w:lastRenderedPageBreak/>
              <w:t>Целевой индикатор 4. Количество многоквартирных домов, расположенных на территории городского округа "Город Архангельск",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жилищно-коммунальных услуг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BF4E9B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4772" w:rsidRPr="00557663" w:rsidTr="00461C7A">
        <w:trPr>
          <w:trHeight w:val="57"/>
        </w:trPr>
        <w:tc>
          <w:tcPr>
            <w:tcW w:w="6109" w:type="dxa"/>
            <w:shd w:val="clear" w:color="auto" w:fill="FFFFFF" w:themeFill="background1"/>
          </w:tcPr>
          <w:p w:rsidR="00534772" w:rsidRPr="00E432A6" w:rsidRDefault="00534772" w:rsidP="00461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2A6">
              <w:rPr>
                <w:rFonts w:ascii="Times New Roman" w:hAnsi="Times New Roman"/>
                <w:sz w:val="20"/>
                <w:szCs w:val="20"/>
              </w:rPr>
              <w:t>Целевой индикатор 5. Доля благоустроенной Администрацией городского округа "Город Архангельск" территории общего пользования городского округа "Город Архангельск" от общей площади, подлежащей благоустройству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34772" w:rsidRPr="00557663" w:rsidTr="00461C7A">
        <w:trPr>
          <w:trHeight w:val="57"/>
        </w:trPr>
        <w:tc>
          <w:tcPr>
            <w:tcW w:w="6109" w:type="dxa"/>
            <w:shd w:val="clear" w:color="auto" w:fill="FFFFFF" w:themeFill="background1"/>
          </w:tcPr>
          <w:p w:rsidR="00534772" w:rsidRPr="00E432A6" w:rsidRDefault="00534772" w:rsidP="00461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2A6">
              <w:rPr>
                <w:rFonts w:ascii="Times New Roman" w:hAnsi="Times New Roman"/>
                <w:sz w:val="20"/>
                <w:szCs w:val="20"/>
              </w:rPr>
              <w:t xml:space="preserve">Целевой индикатор 6. Доля объектов городского округа "Город Архангельск", на которых проведен капитальный ремонт, от общего количества объектов, подлежащих капитальному ремонту </w:t>
            </w:r>
            <w:r w:rsidR="00461C7A">
              <w:rPr>
                <w:rFonts w:ascii="Times New Roman" w:hAnsi="Times New Roman"/>
                <w:sz w:val="20"/>
                <w:szCs w:val="20"/>
              </w:rPr>
              <w:br/>
            </w:r>
            <w:r w:rsidRPr="00E432A6">
              <w:rPr>
                <w:rFonts w:ascii="Times New Roman" w:hAnsi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374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100,0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4772" w:rsidRPr="00557663" w:rsidTr="00461C7A">
        <w:trPr>
          <w:trHeight w:val="285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Целевой индикатор 7. Уровень обеспеченности городского округа "Город Архангельск" градостроительной и землеустроительной документацией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78,1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78,1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</w:tr>
      <w:tr w:rsidR="00534772" w:rsidRPr="00557663" w:rsidTr="00461C7A">
        <w:trPr>
          <w:trHeight w:val="570"/>
        </w:trPr>
        <w:tc>
          <w:tcPr>
            <w:tcW w:w="6109" w:type="dxa"/>
            <w:shd w:val="clear" w:color="auto" w:fill="FFFFFF" w:themeFill="background1"/>
          </w:tcPr>
          <w:p w:rsidR="00534772" w:rsidRPr="00E432A6" w:rsidRDefault="00534772" w:rsidP="00461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2A6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молодых семей, улучшивших жилищные условия (в том числе с использованием кредитных и заемных средств) за счет предоставления социальных выплат </w:t>
            </w:r>
            <w:r w:rsidR="00461C7A">
              <w:rPr>
                <w:rFonts w:ascii="Times New Roman" w:hAnsi="Times New Roman"/>
                <w:sz w:val="20"/>
                <w:szCs w:val="20"/>
              </w:rPr>
              <w:br/>
            </w:r>
            <w:r w:rsidRPr="00E432A6">
              <w:rPr>
                <w:rFonts w:ascii="Times New Roman" w:hAnsi="Times New Roman"/>
                <w:sz w:val="20"/>
                <w:szCs w:val="20"/>
              </w:rPr>
              <w:t>на приобретение (строительство) жилья, от общего количества молодых семей, признанных в установленном порядке нуждающимися в жилых помещениях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5766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BF4E9B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5,87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BF4E9B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5,87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color w:val="4F81BD" w:themeColor="accent1"/>
              </w:rPr>
            </w:pPr>
            <w:r w:rsidRPr="00BF4E9B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5,87</w:t>
            </w:r>
          </w:p>
        </w:tc>
      </w:tr>
      <w:tr w:rsidR="00534772" w:rsidRPr="00557663" w:rsidTr="00461C7A">
        <w:trPr>
          <w:trHeight w:val="279"/>
        </w:trPr>
        <w:tc>
          <w:tcPr>
            <w:tcW w:w="6109" w:type="dxa"/>
            <w:shd w:val="clear" w:color="auto" w:fill="FFFFFF" w:themeFill="background1"/>
          </w:tcPr>
          <w:p w:rsidR="00534772" w:rsidRPr="00E432A6" w:rsidRDefault="00534772" w:rsidP="00461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2A6">
              <w:rPr>
                <w:rFonts w:ascii="Times New Roman" w:hAnsi="Times New Roman"/>
                <w:sz w:val="20"/>
                <w:szCs w:val="20"/>
              </w:rPr>
              <w:t>Целевой индикатор 9. Количество построенных, реконструированных, приобретенных объектов муниципальной собственности городского округа "Город Архангельск"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ind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9B1385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837374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 w:rsidRPr="00837374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837374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 w:rsidRPr="00837374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Pr="00E432A6" w:rsidRDefault="00534772" w:rsidP="00461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2A6">
              <w:rPr>
                <w:rFonts w:ascii="Times New Roman" w:hAnsi="Times New Roman"/>
                <w:sz w:val="20"/>
                <w:szCs w:val="20"/>
              </w:rPr>
              <w:t>Целевой индикатор 10. Количество объектов муниципальной собственности городского округа "Город Архангельск", в целях строительства (реконструкции) которых разработана проектная документация и (или) выполнено обоснование инвестиций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ind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0D2278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374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4772" w:rsidRPr="00557663" w:rsidTr="00461C7A">
        <w:trPr>
          <w:trHeight w:val="213"/>
        </w:trPr>
        <w:tc>
          <w:tcPr>
            <w:tcW w:w="6109" w:type="dxa"/>
            <w:shd w:val="clear" w:color="auto" w:fill="FFFFFF" w:themeFill="background1"/>
          </w:tcPr>
          <w:p w:rsidR="00534772" w:rsidRPr="00E432A6" w:rsidRDefault="00534772" w:rsidP="00461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2A6">
              <w:rPr>
                <w:rFonts w:ascii="Times New Roman" w:hAnsi="Times New Roman"/>
                <w:sz w:val="20"/>
                <w:szCs w:val="20"/>
              </w:rPr>
              <w:t>Целевой индикатор 11.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after="0" w:line="228" w:lineRule="auto"/>
              <w:ind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4772" w:rsidRPr="00557663" w:rsidTr="00461C7A">
        <w:trPr>
          <w:trHeight w:val="94"/>
        </w:trPr>
        <w:tc>
          <w:tcPr>
            <w:tcW w:w="14533" w:type="dxa"/>
            <w:gridSpan w:val="10"/>
            <w:shd w:val="clear" w:color="auto" w:fill="FFFFFF" w:themeFill="background1"/>
          </w:tcPr>
          <w:p w:rsidR="00534772" w:rsidRPr="00557663" w:rsidRDefault="00534772" w:rsidP="00461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 xml:space="preserve">Подпрограмма 1.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"Развитие городского хозяйства на территории городского округа "Город Архангельск"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1. Количество многоквартирных домов, расположенных на территории городского округа "Город Архангельск", в отношении которых проведен капитальный ремонт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BF4E9B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2. Количество нарушений сроков уплаты взносов на капитальный ремонт общего имущества в многоквартирных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>домах, расположенных на территории городского округа "Город Архангельск", в части помещений, находящихся в муниципальной собственности городского округа "Город Архангельск"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>Раз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 xml:space="preserve">Целевой индикатор 3. Количество нарушений сроков уплаты дополнительных взносов на капитальный ремонт общего имущества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  <w:t>в многоквартирных домах, расположенных на территории городского округа "Город Архангельск", в части помещений, находящихся в муниципальной собственности городского округа "Город Архангельск"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Раз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4. Удельный вес общей площади незаселенных жилых помещений и неиспользуемых нежилых помещений, находящихся в муниципальной собственности городского округа "Город Архангельск" и расположенных в многоквартирных домах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4,85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4,82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24,7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33,6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BF4E9B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20,7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BF4E9B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20,7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BF4E9B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20,7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5. Количество незаселенных жилых помещений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в многоквартирных домах, находящихся в муниципальной собственности городского округа "Город Архангельск", по которым проведен ремонт и иные работы (услуги) по приведению их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надлежащее состояние,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BF4E9B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31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BF4E9B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BF4E9B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4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6. Количество многоквартирных домов,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в отношении которых проведена экспертиза о признании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  <w:t>дома аварийным и подлежащим сносу или реконструкции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30</w:t>
            </w:r>
          </w:p>
        </w:tc>
      </w:tr>
      <w:tr w:rsidR="00534772" w:rsidRPr="00557663" w:rsidTr="00461C7A">
        <w:trPr>
          <w:trHeight w:val="267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7. Площадь жилых помещений, изъятых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у собственников для муниципальных нужд городского округа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  <w:t>"Город Архангельск"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 w:bidi="ru-RU"/>
              </w:rPr>
              <w:t>Квадрат-ных метров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173,2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270,27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523,86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24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8. Количество посещений общих отделений </w:t>
            </w:r>
            <w:r w:rsidRPr="00DD1A2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муниципальных бань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гражданами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Тысяч человек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110,38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117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106,2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1,8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20470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20470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20470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20470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20470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20470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24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8423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8.1. Количество посещений общих отделений бань гражданами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Тысяч человек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20470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86,5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20470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73,3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20470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73,3</w:t>
            </w:r>
          </w:p>
        </w:tc>
      </w:tr>
      <w:tr w:rsidR="00534772" w:rsidRPr="00557663" w:rsidTr="00461C7A">
        <w:trPr>
          <w:trHeight w:val="240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9. Количество устраненных аварийных ситуаций на объектах коммунального хозяйства (энергетики)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</w:tr>
      <w:tr w:rsidR="00534772" w:rsidRPr="00557663" w:rsidTr="00461C7A">
        <w:trPr>
          <w:trHeight w:val="285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10. Процент горения светильников уличного освещения на территории городского округа "Город Архангельск"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69,0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69,0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83,0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95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BF4E9B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95,0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BF4E9B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95,0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BF4E9B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95,0</w:t>
            </w:r>
          </w:p>
        </w:tc>
      </w:tr>
      <w:tr w:rsidR="00534772" w:rsidRPr="00557663" w:rsidTr="00461C7A">
        <w:trPr>
          <w:trHeight w:val="28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11. Площадь благоустроенных общественных территорий, в отношении которых осуществлялось содержание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 w:bidi="ru-RU"/>
              </w:rPr>
              <w:t>Квадрат-ных метров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168 706,5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147 734,2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568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BF4E9B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180 305,26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BF4E9B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180 305,26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BF4E9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BF4E9B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180 305,26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12. Площадь внутриквартальных проездов городского округа "Город Архангельск", содержание которых осуществлялось в соответствующем году</w:t>
            </w:r>
          </w:p>
          <w:p w:rsidR="00223216" w:rsidRPr="00557663" w:rsidRDefault="00223216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Тыс. кв. м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285,799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285,799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285,799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 xml:space="preserve">Целевой индикатор 13. Доля протяженности автомобильных дорог общего пользования местного значения городского округа "Город Архангельск", не отвечающих нормативным требованиям, в общей протяженности автомобильных дорог общего пользования местного значения городского округа "Город Архангельск" 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95,4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95,3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95,3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93,3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93,3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0F1074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0F1074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87,4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20470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20470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82,1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20470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20470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76,9</w:t>
            </w:r>
          </w:p>
        </w:tc>
      </w:tr>
      <w:tr w:rsidR="00534772" w:rsidRPr="00557663" w:rsidTr="00461C7A">
        <w:trPr>
          <w:trHeight w:val="281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14. Количество мостов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  <w:t xml:space="preserve">и путепроводов городского округа "Город Архангельск",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отношении которых осуществляется ремонт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0F1074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0F1074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0F1074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0F1074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0F1074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0F1074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15. Количество мостов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  <w:t xml:space="preserve">и путепроводов городского округа "Город Архангельск",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отношении которых осуществляется содержание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29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31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20470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31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16. Количество объектов дренажно-ливневой канализации городского округа "Город Архангельск", в отношении которых осуществляется содержание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29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0F1074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49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35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35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17. Количество дренажных насосных станций городского округа "Город Архангельск", в отношении которых осуществляется содержание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18. Количество объектов дренажно-ливневой канализации городского округа "Город Архангельск", в отношении которых осуществляется ремонт 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0F1074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19. Количество светофорных объектов, дорожных знаков и указателей городского округа "Город Архангельск", в отношении которых осуществляется содержание и ремонт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8 874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8 874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10 543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10 740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10 963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0F1074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0F1074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11 326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0F1074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0F1074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11 326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20470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11 326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20. Количество внутригородских пассажирских линий, обслуживаемых внутренним водным транспортом в период ледохода и образования ледостава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20470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20470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20470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20470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4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21. Количество причалов, расположенных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на территории городского округа "Город Архангельск", в отношении которых осуществляется содержание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20470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20470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20470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20470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8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22. Количество рейсов,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3400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4100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23. Количество автобусных маршрутов регулярных перевозок по регулируемым тарифам, по которым заключены муниципальные контракты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9959A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959A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9959A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959A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30</w:t>
            </w:r>
          </w:p>
        </w:tc>
      </w:tr>
      <w:tr w:rsidR="00534772" w:rsidRPr="00557663" w:rsidTr="00461C7A">
        <w:trPr>
          <w:trHeight w:val="433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24. Своевременность рассмотрения заявлений граждан о предоставлении информации, основанной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>на данных регистрационного учета граждан по месту пребывания и по месту жительства в пределах городского округа "Город Архангельск"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 xml:space="preserve">Целевой индикатор 25. Своевременность рассмотрения заявлений граждан о заключении договора социального найма жилого помещения от общего количества заявлений, поступивших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</w:tr>
      <w:tr w:rsidR="00534772" w:rsidRPr="00557663" w:rsidTr="00461C7A">
        <w:trPr>
          <w:trHeight w:val="157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26. Количество участников общегородских конкурсов "Лучший Архангельский дворик" и "Лучший новогодний дворик Архангельска"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35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15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27. Количество безнадзорных домашних животных, принятых в муниципальную собственность городского округа "Город Архангельск"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109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219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236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9959A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959A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150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9959A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959A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150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9959A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959A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150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28. Количество исполненных судебных актов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 предоставлении жилых помещений гражданам путем осуществления выплат денежных средств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9959A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959A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9959A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959A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9959A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959A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29. Количество нанимателей жилых помещений муниципального жилищного фонда, для которых плата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за содержание и ремонт жилого помещения установлена в меньшем размере, чем для собственников помещений в многоквартирном доме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 w:bidi="ru-RU"/>
              </w:rPr>
            </w:pPr>
            <w:r w:rsidRPr="00461C7A">
              <w:rPr>
                <w:rFonts w:ascii="Times New Roman" w:eastAsia="Times New Roman" w:hAnsi="Times New Roman"/>
                <w:sz w:val="18"/>
                <w:szCs w:val="20"/>
                <w:lang w:eastAsia="ru-RU" w:bidi="ru-RU"/>
              </w:rPr>
              <w:t>Тысяч человек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1,5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0,8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1,5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1,2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1,2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1,2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1,2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1,2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30. Количество посещений общих отделений </w:t>
            </w:r>
            <w:r w:rsidRPr="00543B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муниципальных бань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отдельными категориями граждан, имеющих право на меры социальной поддержки по оплате банных услуг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 w:bidi="ru-RU"/>
              </w:rPr>
            </w:pPr>
            <w:r w:rsidRPr="00461C7A">
              <w:rPr>
                <w:rFonts w:ascii="Times New Roman" w:eastAsia="Times New Roman" w:hAnsi="Times New Roman"/>
                <w:sz w:val="18"/>
                <w:szCs w:val="20"/>
                <w:lang w:eastAsia="ru-RU" w:bidi="ru-RU"/>
              </w:rPr>
              <w:t>Тысяч человек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37,67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35,52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27,30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27,86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A5AB0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5A5AB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A5AB0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5A5AB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A5AB0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5A5AB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D94D87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D94D8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30.1. Количество посещений общих отделений бань отдельными категориями граждан, имеющих право на меры социальной поддержки по оплате банных услуг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 w:bidi="ru-RU"/>
              </w:rPr>
            </w:pPr>
            <w:r w:rsidRPr="00461C7A">
              <w:rPr>
                <w:rFonts w:ascii="Times New Roman" w:eastAsia="Times New Roman" w:hAnsi="Times New Roman"/>
                <w:sz w:val="18"/>
                <w:szCs w:val="20"/>
                <w:lang w:eastAsia="ru-RU" w:bidi="ru-RU"/>
              </w:rPr>
              <w:t>Тысяч человек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61C7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25,02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61C7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25,02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461C7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 w:bidi="ru-RU"/>
              </w:rPr>
              <w:t>25,02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D94D87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D94D8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31. Количество граждан, планируемое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D94D8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к перевозке водным и автомобильным транспортом общего пользования на территории городского округа "Город Архангельск" во внутримуниципальном (городском) сообщении, которым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D94D8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в соответствии со статьями 2 и 4 Федерального закона </w:t>
            </w:r>
            <w:r w:rsidRPr="00D94D8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  <w:t>от 12.01.1995 № 5-ФЗ "О ветеранах" и муниципальными правовыми актами предоставлено право бесплатного проезда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 w:bidi="ru-RU"/>
              </w:rPr>
            </w:pPr>
            <w:r w:rsidRPr="00461C7A">
              <w:rPr>
                <w:rFonts w:ascii="Times New Roman" w:eastAsia="Times New Roman" w:hAnsi="Times New Roman"/>
                <w:sz w:val="18"/>
                <w:szCs w:val="20"/>
                <w:lang w:eastAsia="ru-RU" w:bidi="ru-RU"/>
              </w:rPr>
              <w:t>Человек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18 695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18 280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18 280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20 549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20 549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D94D87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D94D8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31.1. Количество граждан, планируемое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D94D8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к перевозке водным и автомобильным транспортом общего пользования на территории городского округа "Город Архангельск" во внутримуниципальном (городском) сообщении, которым </w:t>
            </w:r>
            <w:r w:rsidR="00461C7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D94D8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в соответствии с муниципальными правовыми актами предоставлено </w:t>
            </w:r>
            <w:r w:rsidRPr="00D94D8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>право бесплатного проезда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 w:bidi="ru-RU"/>
              </w:rPr>
            </w:pPr>
            <w:r w:rsidRPr="00461C7A">
              <w:rPr>
                <w:rFonts w:ascii="Times New Roman" w:eastAsia="Times New Roman" w:hAnsi="Times New Roman"/>
                <w:sz w:val="18"/>
                <w:szCs w:val="20"/>
                <w:lang w:eastAsia="ru-RU" w:bidi="ru-RU"/>
              </w:rPr>
              <w:lastRenderedPageBreak/>
              <w:t>Человек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23 100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 xml:space="preserve">Целевой индикатор 32. Удельный вес своевременно исполненных судебных актов и мировых соглашений по возмещению вреда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  <w:t>и постановлений судебных приставов-исполнителей о взыскании исполнительного сбора или наложении штрафа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33. Количество семей, имеющих право и состоящих на учете на получение жилищных субсидий в связи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  <w:t>с переселением из районов Крайнего Севера и приравненных к ним местностям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Семей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315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316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1876D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876D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236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1876D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876D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236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1876D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876D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236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34. Значение итоговой оценки качества финансового менеджмента департамента городского хозяйства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  <w:t xml:space="preserve"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 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78,95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74,0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74,0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35. Значение итоговой оценки качества финансового менеджмента департамента транспорта, строительства и городской инфраструктуры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72,32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1876D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876D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71,0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1876D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876D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71,0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1876DD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876DD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71,0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36. Доля муниципальных служащих департамента городского хозяйства, прошедших повышение квалификации и переподготовку, а также участвовавших 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  <w:t>в научно-практических конференциях, обучающих семинарах, тренингах в соответствующем году, от общего числа муниципальных служащих департамента городского хозяйства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26,7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22,0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22,0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22,0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22,0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22,0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22,0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37. Доля муниципальных служащих департамента транспорта, строительства и городской инфраструктуры, прошедших повышение квалификации и переподготовку, а также участвовавших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  <w:t>в научно-практических конференциях, обучающих семинарах, тренингах в соответствующем году, от общего числа муниципальных служащих департамента транспорта, строительства и городской инфраструктуры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13,9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13,9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7,3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8,3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7,5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94229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4229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7,7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94229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4229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7,7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94229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4229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7,7</w:t>
            </w:r>
          </w:p>
        </w:tc>
      </w:tr>
      <w:tr w:rsidR="00534772" w:rsidRPr="00557663" w:rsidTr="00461C7A">
        <w:trPr>
          <w:trHeight w:val="290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38. Количество ледовых переправ, подлежащих устройству и содержанию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2232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>Целевой индикатор 39. Количество пассажиров, перевезенных водным транспортом общего пользования по муниципальным маршрутам на территории городского округа "Город Архангельск"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Че</w:t>
            </w:r>
            <w:r w:rsidRPr="00461C7A">
              <w:rPr>
                <w:rFonts w:ascii="Times New Roman" w:eastAsia="Times New Roman" w:hAnsi="Times New Roman"/>
                <w:sz w:val="18"/>
                <w:szCs w:val="20"/>
                <w:lang w:eastAsia="ru-RU" w:bidi="ru-RU"/>
              </w:rPr>
              <w:t>ловек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441 296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441 296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395 500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408 200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420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94229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4229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94229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4229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94229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4229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276"/>
        </w:trPr>
        <w:tc>
          <w:tcPr>
            <w:tcW w:w="6109" w:type="dxa"/>
            <w:shd w:val="clear" w:color="auto" w:fill="FFFFFF" w:themeFill="background1"/>
            <w:vAlign w:val="center"/>
          </w:tcPr>
          <w:p w:rsid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40. Количество многоквартирных домов,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в отношении которых проведено дополнительное обследование основных конструкций 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280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41. Количество лифтов с истекшим назначенным сроком службы, которые были заменены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284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42. Количество аварийных многоквартирных домов, планируемых к сносу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94229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43.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"Город Архангельск" к общему количеству указанных обращений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44. Количество проведенных технических обследований систем дренажно-ливневой канализации в целях осуществления мер по экологической реабилитации, восстановлению и улучшению экологического состояния водных объектов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46. Доля реализованных инициативных проектов граждан от общего количества запланированных инициативных проектов граждан, реализованных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94229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4229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184"/>
        </w:trPr>
        <w:tc>
          <w:tcPr>
            <w:tcW w:w="6109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48. Количество схем и программ, в отношении которых проведена актуализация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222"/>
        </w:trPr>
        <w:tc>
          <w:tcPr>
            <w:tcW w:w="6109" w:type="dxa"/>
            <w:shd w:val="clear" w:color="auto" w:fill="FFFFFF" w:themeFill="background1"/>
            <w:vAlign w:val="center"/>
          </w:tcPr>
          <w:p w:rsid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49. Количество многоквартирных домов,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которых осуществл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ялись мероприятия по капитальному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ремонт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у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фасадов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290"/>
        </w:trPr>
        <w:tc>
          <w:tcPr>
            <w:tcW w:w="6109" w:type="dxa"/>
            <w:shd w:val="clear" w:color="auto" w:fill="FFFFFF" w:themeFill="background1"/>
          </w:tcPr>
          <w:p w:rsid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50. Количество приобретаемого оборудования для реализации мероприятий в области коммунального хозяйства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51. Площадь зеленых насаждений, в отношении которых проводились мероприятия, направленные на их воспроизводство,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 w:hanging="44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>Квадрат-ных метров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10 142,0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52. Количество общественных туалетов, отремонтированных в соответствующем году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132" w:hanging="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272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53. Количество мест (площадок) накопления твердых коммунальных отходов, обустроенных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 w:hanging="44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C9317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94229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>Целевой индикатор 54. Завершение процедуры ликвидации муниципального унитарного предприятия "Архангельское  предприятие пассажирских перевозок городского округа "Город Архангельск"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 w:hanging="44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>Да/Нет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Да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55. Количество установленных индивидуальных приборов учета ресурсов в жилых помещениях, находящихся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муниципальной собственности городского округа "Город Архангельск",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 w:hanging="44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56. Количество жилых и нежилых помещений, находящихся в муниципальной собственности городского округа "Город Архангельск", расположенных в многоквартирных домах, отремонтированных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 w:hanging="44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57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Количество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благоустроенных общественных территорий, в отношении которых осуществлял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ся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ремонт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 w:hanging="44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58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. Площадь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ликвидированных мест несанкционированного размещения отходов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 w:hanging="44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>Га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0,563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9007A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9007A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0,297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9007A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9007A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0,579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9007AB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9007A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>0,579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59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Количество объектов, подключенных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к централизованной системе водоотведения поверхностных сточных вод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 w:hanging="44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D94D8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60. Площадь земельных участков, по которым  выполнены работы по лесоустройству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-75" w:hanging="44"/>
              <w:jc w:val="center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>Га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E7D6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7 201,1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199"/>
        </w:trPr>
        <w:tc>
          <w:tcPr>
            <w:tcW w:w="14533" w:type="dxa"/>
            <w:gridSpan w:val="10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Подпрограмма 2. "Капитальный ремонт  объектов городского округа "Город Архангельск"</w:t>
            </w:r>
          </w:p>
        </w:tc>
      </w:tr>
      <w:tr w:rsidR="00534772" w:rsidRPr="00557663" w:rsidTr="00461C7A">
        <w:trPr>
          <w:trHeight w:val="28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Целевой индикатор 1. </w:t>
            </w:r>
            <w:r w:rsidRPr="00557663">
              <w:rPr>
                <w:rFonts w:ascii="Times New Roman" w:hAnsi="Times New Roman"/>
                <w:sz w:val="20"/>
                <w:szCs w:val="20"/>
              </w:rPr>
              <w:t>Объем выполненных работ по капитальному ремонту объектов благоустройства от объема работ, запланированного к выполнению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34772" w:rsidRPr="00557663" w:rsidTr="00461C7A">
        <w:trPr>
          <w:trHeight w:val="229"/>
        </w:trPr>
        <w:tc>
          <w:tcPr>
            <w:tcW w:w="6109" w:type="dxa"/>
            <w:shd w:val="clear" w:color="auto" w:fill="FFFFFF" w:themeFill="background1"/>
          </w:tcPr>
          <w:p w:rsidR="00461C7A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Целевой индикатор 2. </w:t>
            </w:r>
            <w:r w:rsidRPr="00557663">
              <w:rPr>
                <w:rFonts w:ascii="Times New Roman" w:hAnsi="Times New Roman"/>
                <w:sz w:val="20"/>
                <w:szCs w:val="20"/>
              </w:rPr>
              <w:t xml:space="preserve">Количество объектов благоустройства,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на которых осуществлялся капитальный ремонт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Целевой индикатор 3. Протяженность автомобильных дорог общего пользования местного значения городского округа "Город Архангельск", на которых проведен капитальный ремонт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Км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0,17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0,06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Целевой индикатор 4. </w:t>
            </w:r>
            <w:r w:rsidRPr="00557663">
              <w:rPr>
                <w:rFonts w:ascii="Times New Roman" w:hAnsi="Times New Roman"/>
                <w:sz w:val="20"/>
                <w:szCs w:val="20"/>
              </w:rPr>
              <w:t>Количество объектов социальной сферы, находящихся в муниципальной казне городского округа "Город Архангельск", на которых выполнялись работы по капитальному ремонту в соответствующем году</w:t>
            </w:r>
          </w:p>
          <w:p w:rsidR="00223216" w:rsidRPr="00557663" w:rsidRDefault="00223216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690C34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4F81BD" w:themeColor="accent1"/>
                <w:sz w:val="20"/>
                <w:szCs w:val="20"/>
                <w:lang w:bidi="ru-RU"/>
              </w:rPr>
            </w:pPr>
            <w:r w:rsidRPr="00690C34">
              <w:rPr>
                <w:rFonts w:ascii="Times New Roman" w:hAnsi="Times New Roman"/>
                <w:color w:val="4F81BD" w:themeColor="accent1"/>
                <w:sz w:val="20"/>
                <w:szCs w:val="20"/>
                <w:lang w:bidi="ru-RU"/>
              </w:rPr>
              <w:t>3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690C34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4F81BD" w:themeColor="accent1"/>
                <w:sz w:val="20"/>
                <w:szCs w:val="20"/>
                <w:lang w:bidi="ru-RU"/>
              </w:rPr>
            </w:pPr>
            <w:r w:rsidRPr="00690C34">
              <w:rPr>
                <w:rFonts w:ascii="Times New Roman" w:hAnsi="Times New Roman"/>
                <w:color w:val="4F81BD" w:themeColor="accent1"/>
                <w:sz w:val="20"/>
                <w:szCs w:val="20"/>
                <w:lang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461C7A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 xml:space="preserve">Целевой индикатор 5. Доля объектов коммунального хозяйства городского округа "Город Архангельск", на которых проведен капитальный ремонт в соответствующем году, в общем количестве объектов коммунального хозяйства городского округа "Город Архангельск", включенных в план капитального ремонта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на соответствующий год 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100,0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34772" w:rsidRPr="00557663" w:rsidTr="00461C7A">
        <w:trPr>
          <w:trHeight w:val="298"/>
        </w:trPr>
        <w:tc>
          <w:tcPr>
            <w:tcW w:w="6109" w:type="dxa"/>
            <w:shd w:val="clear" w:color="auto" w:fill="FFFFFF" w:themeFill="background1"/>
          </w:tcPr>
          <w:p w:rsidR="00461C7A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Целевой индикатор 6. Количество объектов монументального искусства, на которых проведен капитальный ремонт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в соответствующем году 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7. Количество объектов социальной сферы, находящихся в муниципальной казне городского округа "Город Архангельск", благоустройство  территории которых осуществлялось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461C7A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33E4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8. Протяженность автомобильных дорог общего пользования местного значения городского округа "Город Архангельск" и искусственных сооружений на них, на которых выполнялись проектные и строительно-монтажные работы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33E4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по капитальному ремонту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Км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2,23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4F7056">
              <w:rPr>
                <w:rFonts w:ascii="Times New Roman" w:hAnsi="Times New Roman"/>
                <w:color w:val="FF0000"/>
                <w:sz w:val="20"/>
                <w:szCs w:val="20"/>
                <w:lang w:bidi="ru-RU"/>
              </w:rPr>
              <w:t>0,2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34772" w:rsidRPr="00557663" w:rsidTr="00461C7A">
        <w:trPr>
          <w:trHeight w:val="142"/>
        </w:trPr>
        <w:tc>
          <w:tcPr>
            <w:tcW w:w="14533" w:type="dxa"/>
            <w:gridSpan w:val="10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Подпрограмма 3. "Благоустройство в территориальных округах городского округа "Город Архангельск"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1. Площадь обслуживаемых территорий общего пользования городского округа "Город Архангельск", находящихся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в границах административной ответственности администраций территориальных округов </w:t>
            </w:r>
          </w:p>
        </w:tc>
        <w:tc>
          <w:tcPr>
            <w:tcW w:w="816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Тысяч квадратных метров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2 240,4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2 240,4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2 136,7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2 082,8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1 967,1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96200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6200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2 560,2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96200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6200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2 560,2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96200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6200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2 560,2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2. Объем вывезенных и утилизированных отходов производства и потребления на объект размещения отходов, собранных с территории общего пользования городского округа "Город Архангельск", находящейся в границах административной ответственности администраций территориальных округов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Тонн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5 283,17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3 238,1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5 296,4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5 247,9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4 596,8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96200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6200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3 852,0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96200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6200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3 852,0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96200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6200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3 852,0</w:t>
            </w:r>
          </w:p>
        </w:tc>
      </w:tr>
      <w:tr w:rsidR="00534772" w:rsidRPr="00557663" w:rsidTr="00461C7A">
        <w:trPr>
          <w:trHeight w:val="279"/>
        </w:trPr>
        <w:tc>
          <w:tcPr>
            <w:tcW w:w="6109" w:type="dxa"/>
            <w:shd w:val="clear" w:color="auto" w:fill="FFFFFF" w:themeFill="background1"/>
          </w:tcPr>
          <w:p w:rsidR="00461C7A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3. Численность населения, принявшего участие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работах по благоустройству территории общего пользования городского округа "Город Архангельск"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Человек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34 688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66 064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47 658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44 477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44 001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96200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6200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37 857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96200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6200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37 857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962009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962009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37 857</w:t>
            </w:r>
          </w:p>
        </w:tc>
      </w:tr>
      <w:tr w:rsidR="00534772" w:rsidRPr="00557663" w:rsidTr="00461C7A">
        <w:trPr>
          <w:trHeight w:val="290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4. Количество отремонтированных объектов имущества казны городского округа "Город Архангельск", переданного для управления администрациям территориальных округов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226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781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888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885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1B222C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B222C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806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1B222C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B222C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806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1B222C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B222C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806</w:t>
            </w:r>
          </w:p>
        </w:tc>
      </w:tr>
      <w:tr w:rsidR="00534772" w:rsidRPr="00557663" w:rsidTr="00461C7A">
        <w:trPr>
          <w:trHeight w:val="171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5. Количество устроенных и обслуживаемых пешеходных ледовых переправ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6. Площадь обслуживаемых зеленых насаждений на территории общего пользования городского округа "Город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>Архангельск", находящейся в границах административной ответственности администраций территориальных округов &lt;*&gt;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 xml:space="preserve">Тысяч </w:t>
            </w:r>
            <w:r w:rsidRPr="00557663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 w:bidi="ru-RU"/>
              </w:rPr>
              <w:t>квадрат</w:t>
            </w:r>
            <w:r w:rsidRPr="00557663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 w:bidi="ru-RU"/>
              </w:rPr>
              <w:lastRenderedPageBreak/>
              <w:t>ных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метров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>1 172,7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1 097,9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1 482,6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1 352,7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1 507,5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1B222C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B222C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2 140,9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1B222C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B222C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2 140,9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1B222C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B222C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2 140,9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 xml:space="preserve">Целевой индикатор 7. Среднее значение итоговой оценки качества финансового менеджмента администраций территориальных округов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80,76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83,75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83,75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84,1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84,1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84,1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84,1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84,1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614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8. </w:t>
            </w:r>
            <w:r w:rsidRPr="0055766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 w:bidi="ru-RU"/>
              </w:rPr>
              <w:t>Доля муниципальных служащих администраций территориальных округов,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администраций территориальных округов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56,7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54,6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53,3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46,5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1B222C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B222C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67,0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1B222C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B222C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67,0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1B222C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</w:pPr>
            <w:r w:rsidRPr="001B222C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67,0</w:t>
            </w:r>
          </w:p>
        </w:tc>
      </w:tr>
      <w:tr w:rsidR="00534772" w:rsidRPr="00557663" w:rsidTr="00461C7A">
        <w:trPr>
          <w:trHeight w:val="3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9. </w:t>
            </w:r>
            <w:r w:rsidRPr="00557663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 w:bidi="ru-RU"/>
              </w:rPr>
              <w:t xml:space="preserve">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исполнительного сбора или наложении штрафа, уплаченных административных штрафов 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</w:tr>
      <w:tr w:rsidR="00534772" w:rsidRPr="00557663" w:rsidTr="00461C7A">
        <w:trPr>
          <w:trHeight w:val="283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Целевой индикатор 10. Доля реализованных инициативных проектов граждан от общего количества запланированных инициативных проектов граждан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1B222C">
              <w:rPr>
                <w:rFonts w:ascii="Times New Roman" w:eastAsia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534772" w:rsidRPr="00557663" w:rsidTr="00461C7A">
        <w:trPr>
          <w:trHeight w:val="86"/>
        </w:trPr>
        <w:tc>
          <w:tcPr>
            <w:tcW w:w="14533" w:type="dxa"/>
            <w:gridSpan w:val="10"/>
            <w:shd w:val="clear" w:color="auto" w:fill="FFFFFF" w:themeFill="background1"/>
            <w:vAlign w:val="center"/>
          </w:tcPr>
          <w:p w:rsidR="00534772" w:rsidRPr="00557663" w:rsidRDefault="002E7F6F" w:rsidP="00461C7A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534772" w:rsidRPr="00557663">
                <w:rPr>
                  <w:rFonts w:ascii="Times New Roman" w:hAnsi="Times New Roman"/>
                  <w:sz w:val="20"/>
                  <w:szCs w:val="20"/>
                </w:rPr>
                <w:t xml:space="preserve">Подпрограмма </w:t>
              </w:r>
            </w:hyperlink>
            <w:r w:rsidR="00534772" w:rsidRPr="00557663">
              <w:rPr>
                <w:rFonts w:ascii="Times New Roman" w:hAnsi="Times New Roman"/>
                <w:sz w:val="20"/>
                <w:szCs w:val="20"/>
              </w:rPr>
              <w:t>4. "Подготовка градостроительной и землеустроительной документации городского округа "Город Архангельск"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Целевой индикатор 1. Уровень обеспеченности городского округа "Город Архангельск" документами территориального планирования, градостроительного зонирования и документацией по планировке территории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82,1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82,3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82,4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82,6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82,7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82,8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82,9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Целевой индикатор 2. Уровень обеспеченности городского округа "Город Архангельск" землеустроительной документацией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</w:tr>
      <w:tr w:rsidR="00534772" w:rsidRPr="00557663" w:rsidTr="00461C7A">
        <w:trPr>
          <w:trHeight w:val="59"/>
        </w:trPr>
        <w:tc>
          <w:tcPr>
            <w:tcW w:w="14533" w:type="dxa"/>
            <w:gridSpan w:val="10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Подпрограмма 5.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"Обеспечение жильем молодых семей городского округа "Город Архангельск"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614344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Целевой индикатор 1. Доля молодых семей, ставших участниками подпрограммы, от числа молодых семей, подавших заявление </w:t>
            </w:r>
          </w:p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на участие в подпрограмме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92,1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92,1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84,76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67</w:t>
            </w: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92,1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92,1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92,1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614344" w:rsidRDefault="00534772" w:rsidP="0022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Целевой индикатор 2. Доля молодых семей, получивших Свидетельство о праве на получение социальной выплаты </w:t>
            </w:r>
          </w:p>
          <w:p w:rsidR="00534772" w:rsidRPr="00557663" w:rsidRDefault="00534772" w:rsidP="0022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на приобретение жилого помещения или строительство индивидуального жилого дома, от общего количества семей – участников подпрограммы</w:t>
            </w:r>
            <w:r w:rsidR="00223216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2,97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3,85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4,28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3,30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4,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62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1B222C">
              <w:rPr>
                <w:rFonts w:ascii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4,71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4,28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4,28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lastRenderedPageBreak/>
              <w:t xml:space="preserve">Целевой индикатор 3. Количество молодых семей, улучшивших жилищные условия с использованием социальной выплаты, </w:t>
            </w: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br/>
              <w:t xml:space="preserve">в соответствующем году 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18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20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19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1B222C">
              <w:rPr>
                <w:rFonts w:ascii="Times New Roman" w:hAnsi="Times New Roman"/>
                <w:color w:val="4F81BD" w:themeColor="accent1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20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20</w:t>
            </w:r>
          </w:p>
        </w:tc>
      </w:tr>
      <w:tr w:rsidR="00534772" w:rsidRPr="00557663" w:rsidTr="00461C7A">
        <w:trPr>
          <w:trHeight w:val="59"/>
        </w:trPr>
        <w:tc>
          <w:tcPr>
            <w:tcW w:w="14533" w:type="dxa"/>
            <w:gridSpan w:val="10"/>
            <w:shd w:val="clear" w:color="auto" w:fill="FFFFFF" w:themeFill="background1"/>
          </w:tcPr>
          <w:p w:rsidR="00534772" w:rsidRPr="00557663" w:rsidRDefault="00534772" w:rsidP="00461C7A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Подпрограмма 6. "Капитальные вложения в объекты муниципальной собственности городского округа "Город Архангельск"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614344" w:rsidRDefault="00534772" w:rsidP="00461C7A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Целевой индикатор 1.</w:t>
            </w:r>
            <w:r w:rsidRPr="00A140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7663">
              <w:rPr>
                <w:rFonts w:ascii="Times New Roman" w:hAnsi="Times New Roman"/>
                <w:sz w:val="20"/>
                <w:szCs w:val="20"/>
              </w:rPr>
              <w:t xml:space="preserve">Площадь построенных и введенных </w:t>
            </w:r>
          </w:p>
          <w:p w:rsidR="00534772" w:rsidRPr="00557663" w:rsidRDefault="00534772" w:rsidP="00461C7A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в эксплуатацию мест захоронения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2,64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BB784A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84A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0,9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614344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 xml:space="preserve">Целевой индикатор 2. Протяженность построенных и введенных </w:t>
            </w:r>
          </w:p>
          <w:p w:rsidR="00534772" w:rsidRPr="00557663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в эксплуатацию воздушных линий электропередачи наружного освещения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Метры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1 162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1 581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4 038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959,36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54</w:t>
            </w:r>
            <w:r w:rsidRPr="00557663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BB784A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84A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3 520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 xml:space="preserve">Целевой индикатор 3. Количество водоочистных сооружений, строительство которых осуществлялось в соответствующем году 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614344" w:rsidRDefault="00534772" w:rsidP="00223216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 xml:space="preserve">Целевой индикатор 4. Количество  водопроводных сетей, строительство и реконструкция которых осуществлялась </w:t>
            </w:r>
          </w:p>
          <w:p w:rsidR="00534772" w:rsidRPr="00557663" w:rsidRDefault="00534772" w:rsidP="00223216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614344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 xml:space="preserve">Целевой индикатор 5. Количество объектов муниципальной собственности городского округа "Город Архангельск", строительство и реконструкция которых осуществлялись </w:t>
            </w:r>
          </w:p>
          <w:p w:rsidR="00534772" w:rsidRPr="00557663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610B4B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84A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3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</w:tr>
      <w:tr w:rsidR="00534772" w:rsidRPr="00557663" w:rsidTr="00461C7A">
        <w:trPr>
          <w:trHeight w:val="192"/>
        </w:trPr>
        <w:tc>
          <w:tcPr>
            <w:tcW w:w="6109" w:type="dxa"/>
            <w:shd w:val="clear" w:color="auto" w:fill="FFFFFF" w:themeFill="background1"/>
          </w:tcPr>
          <w:p w:rsidR="00614344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 xml:space="preserve">Целевой индикатор 6. Протяженность построенной и введенной </w:t>
            </w:r>
          </w:p>
          <w:p w:rsidR="00534772" w:rsidRPr="00557663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в эксплуатацию дренажно-ливневой канализации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Пог. м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614344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 xml:space="preserve">Целевой индикатор 7. Количество объектов дорожной инфраструктуры, строительство которых осуществлялось </w:t>
            </w:r>
          </w:p>
          <w:p w:rsidR="00534772" w:rsidRPr="00557663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614344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Целевой индикатор 8. Доля подготовленных обоснований инвестиций в строительство объектов муниципальной собственности городского округа "Город Архангельск" в 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jc w:val="center"/>
            </w:pPr>
            <w:r w:rsidRPr="0055766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jc w:val="center"/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jc w:val="center"/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jc w:val="center"/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614344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 xml:space="preserve">Целевой индикатор 9. Количество приобретенных жилых помещений на территории городского округа "Город Архангельск" </w:t>
            </w:r>
          </w:p>
          <w:p w:rsidR="00534772" w:rsidRPr="00557663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в соответствующем году для использования в качестве маневренного фонда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794C30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794C30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794C30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794C30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614344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10. Количество спортивных площадок </w:t>
            </w:r>
          </w:p>
          <w:p w:rsidR="00614344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на территории образовательных учреждений городского округа "Город Архангельск", на которых построены и введены </w:t>
            </w:r>
          </w:p>
          <w:p w:rsidR="00534772" w:rsidRPr="00557663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эксплуатацию линии освещения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57663">
              <w:rPr>
                <w:rFonts w:ascii="Times New Roman" w:hAnsi="Times New Roman"/>
              </w:rPr>
              <w:t>-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Целевой индикатор 11. Площадь жилых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и нежилых 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помещений, изъятых у собственников для муниципальных нужд городского округа "Город Архангельск"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Квадратных метров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794C30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4C30">
              <w:rPr>
                <w:rFonts w:ascii="Times New Roman" w:hAnsi="Times New Roman"/>
                <w:sz w:val="20"/>
                <w:szCs w:val="20"/>
              </w:rPr>
              <w:t>8 398,35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794C30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30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>250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794C30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30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794C30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30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</w:tr>
      <w:tr w:rsidR="00534772" w:rsidRPr="00557663" w:rsidTr="00461C7A">
        <w:trPr>
          <w:trHeight w:val="59"/>
        </w:trPr>
        <w:tc>
          <w:tcPr>
            <w:tcW w:w="6109" w:type="dxa"/>
            <w:shd w:val="clear" w:color="auto" w:fill="FFFFFF" w:themeFill="background1"/>
          </w:tcPr>
          <w:p w:rsidR="00534772" w:rsidRPr="00557663" w:rsidRDefault="00534772" w:rsidP="00461C7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нотариальных депозитных счетов, открытых для внесения денежных средств за жилые помещения, изымаемые у собственников для муниципальных нужд</w:t>
            </w:r>
            <w:r w:rsidRPr="0055766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городского округа "Город Архангельск",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соответствующем году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557663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6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794C30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4772" w:rsidRPr="00794C30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:rsidR="00534772" w:rsidRPr="00794C30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534772" w:rsidRPr="00794C30" w:rsidRDefault="00534772" w:rsidP="00461C7A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34772" w:rsidRPr="00030C1B" w:rsidRDefault="00534772" w:rsidP="00534772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7"/>
        <w:tblW w:w="14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13264"/>
      </w:tblGrid>
      <w:tr w:rsidR="00534772" w:rsidRPr="00030C1B" w:rsidTr="00461C7A">
        <w:trPr>
          <w:trHeight w:val="1166"/>
        </w:trPr>
        <w:tc>
          <w:tcPr>
            <w:tcW w:w="1354" w:type="dxa"/>
          </w:tcPr>
          <w:p w:rsidR="00534772" w:rsidRDefault="00534772" w:rsidP="00461C7A">
            <w:pP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  <w:p w:rsidR="00534772" w:rsidRPr="00030C1B" w:rsidRDefault="00534772" w:rsidP="00461C7A">
            <w:pPr>
              <w:rPr>
                <w:rFonts w:ascii="Times New Roman" w:eastAsia="Times New Roman" w:hAnsi="Times New Roman"/>
                <w:sz w:val="24"/>
              </w:rPr>
            </w:pPr>
            <w:r w:rsidRPr="00030C1B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Примечание:</w:t>
            </w:r>
          </w:p>
        </w:tc>
        <w:tc>
          <w:tcPr>
            <w:tcW w:w="13264" w:type="dxa"/>
          </w:tcPr>
          <w:p w:rsidR="00534772" w:rsidRDefault="00534772" w:rsidP="00461C7A">
            <w:pPr>
              <w:ind w:right="-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34772" w:rsidRPr="00030C1B" w:rsidRDefault="00534772" w:rsidP="00461C7A">
            <w:pPr>
              <w:ind w:right="-3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0C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Целевые индикаторы № 13, 14, 15, 35 подпрограммы 1. </w:t>
            </w:r>
            <w:r w:rsidRPr="00030C1B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"Развитие городского хозяйства на территории городского округа "Город Архангельск" </w:t>
            </w:r>
            <w:r w:rsidRPr="00030C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являются ключевыми показателями эффективности деятельности департамента транспорта, строительства и городской инфраструктуры; </w:t>
            </w:r>
          </w:p>
          <w:p w:rsidR="00534772" w:rsidRPr="00030C1B" w:rsidRDefault="00534772" w:rsidP="00461C7A">
            <w:pPr>
              <w:ind w:right="-31" w:firstLine="3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30C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Целевые индикаторы № 4, 6, 10, 16, 17, 18, 34 подпрограммы 1. </w:t>
            </w:r>
            <w:r w:rsidRPr="00030C1B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"Развитие городского хозяйства на территории городского округа "Город Архангельск" </w:t>
            </w:r>
            <w:r w:rsidRPr="00030C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являются ключевыми показателями эффективности деятельности департамента городского хозяйства;</w:t>
            </w:r>
          </w:p>
        </w:tc>
      </w:tr>
      <w:tr w:rsidR="00534772" w:rsidRPr="00030C1B" w:rsidTr="00461C7A">
        <w:trPr>
          <w:trHeight w:val="454"/>
        </w:trPr>
        <w:tc>
          <w:tcPr>
            <w:tcW w:w="1354" w:type="dxa"/>
          </w:tcPr>
          <w:p w:rsidR="00534772" w:rsidRPr="00030C1B" w:rsidRDefault="00534772" w:rsidP="00461C7A">
            <w:pP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13264" w:type="dxa"/>
          </w:tcPr>
          <w:p w:rsidR="00534772" w:rsidRPr="00030C1B" w:rsidRDefault="00534772" w:rsidP="00461C7A">
            <w:pPr>
              <w:ind w:left="34" w:hanging="34"/>
              <w:jc w:val="both"/>
              <w:outlineLvl w:val="0"/>
              <w:rPr>
                <w:rFonts w:ascii="Times New Roman" w:eastAsia="MS Mincho" w:hAnsi="Times New Roman" w:cs="Calibri"/>
                <w:sz w:val="20"/>
                <w:szCs w:val="20"/>
                <w:lang w:val="ru-RU" w:eastAsia="ja-JP"/>
              </w:rPr>
            </w:pPr>
            <w:r w:rsidRPr="00030C1B">
              <w:rPr>
                <w:rFonts w:ascii="Times New Roman" w:eastAsia="MS Mincho" w:hAnsi="Times New Roman" w:cs="Calibri"/>
                <w:sz w:val="20"/>
                <w:szCs w:val="20"/>
                <w:lang w:val="ru-RU" w:eastAsia="ja-JP"/>
              </w:rPr>
              <w:t>Целевой индикатор № 4 подпрограммы 2. "Капитальный ремонт объектов городского округа "Город Архангельск" является ключевым показателем эффективности деятельности департамента транспорта, строительства и городской инфраструктуры;</w:t>
            </w:r>
          </w:p>
        </w:tc>
      </w:tr>
      <w:tr w:rsidR="00534772" w:rsidRPr="00030C1B" w:rsidTr="00461C7A">
        <w:trPr>
          <w:trHeight w:val="424"/>
        </w:trPr>
        <w:tc>
          <w:tcPr>
            <w:tcW w:w="1354" w:type="dxa"/>
          </w:tcPr>
          <w:p w:rsidR="00534772" w:rsidRPr="00030C1B" w:rsidRDefault="00534772" w:rsidP="00461C7A">
            <w:pP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13264" w:type="dxa"/>
          </w:tcPr>
          <w:p w:rsidR="00534772" w:rsidRPr="00030C1B" w:rsidRDefault="00534772" w:rsidP="00461C7A">
            <w:pPr>
              <w:adjustRightInd w:val="0"/>
              <w:spacing w:line="216" w:lineRule="auto"/>
              <w:ind w:left="34"/>
              <w:jc w:val="both"/>
              <w:rPr>
                <w:rFonts w:ascii="Times New Roman" w:eastAsia="Times New Roman" w:hAnsi="Times New Roman"/>
                <w:sz w:val="20"/>
                <w:szCs w:val="24"/>
                <w:lang w:val="ru-RU" w:eastAsia="ru-RU" w:bidi="ru-RU"/>
              </w:rPr>
            </w:pPr>
            <w:r w:rsidRPr="00030C1B">
              <w:rPr>
                <w:rFonts w:ascii="Times New Roman" w:eastAsia="Times New Roman" w:hAnsi="Times New Roman"/>
                <w:sz w:val="20"/>
                <w:szCs w:val="24"/>
                <w:lang w:val="ru-RU" w:eastAsia="ru-RU" w:bidi="ru-RU"/>
              </w:rPr>
              <w:t xml:space="preserve">Целевые индикаторы № 1, 2, 3, 4, 5, 6 подпрограммы </w:t>
            </w:r>
            <w:r w:rsidRPr="00030C1B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3. "Благоустройство в территориальных округах городского округа "Город Архангельск"</w:t>
            </w:r>
            <w:r w:rsidRPr="00030C1B">
              <w:rPr>
                <w:rFonts w:ascii="Times New Roman" w:eastAsia="Times New Roman" w:hAnsi="Times New Roman"/>
                <w:sz w:val="20"/>
                <w:szCs w:val="24"/>
                <w:lang w:val="ru-RU" w:eastAsia="ru-RU" w:bidi="ru-RU"/>
              </w:rPr>
              <w:t xml:space="preserve"> являются ключевыми показателями эффективности деятельности администраций территориальных округов.</w:t>
            </w:r>
          </w:p>
        </w:tc>
      </w:tr>
      <w:tr w:rsidR="00534772" w:rsidRPr="00030C1B" w:rsidTr="00461C7A">
        <w:trPr>
          <w:trHeight w:val="469"/>
        </w:trPr>
        <w:tc>
          <w:tcPr>
            <w:tcW w:w="1354" w:type="dxa"/>
          </w:tcPr>
          <w:p w:rsidR="00534772" w:rsidRPr="00030C1B" w:rsidRDefault="00534772" w:rsidP="00461C7A">
            <w:pP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13264" w:type="dxa"/>
          </w:tcPr>
          <w:p w:rsidR="00534772" w:rsidRPr="00030C1B" w:rsidRDefault="00534772" w:rsidP="00461C7A">
            <w:pP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030C1B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Целевой индикатор  № 1 подпрограммы 4. "Подготовка градостроительной и землеустроительной документации городского округа "Город Архангельск" является ключевым показателем эффективности деятельности департамента градостроительства; </w:t>
            </w:r>
          </w:p>
        </w:tc>
      </w:tr>
      <w:tr w:rsidR="00534772" w:rsidRPr="00030C1B" w:rsidTr="00461C7A">
        <w:trPr>
          <w:trHeight w:val="469"/>
        </w:trPr>
        <w:tc>
          <w:tcPr>
            <w:tcW w:w="1354" w:type="dxa"/>
          </w:tcPr>
          <w:p w:rsidR="00534772" w:rsidRPr="00030C1B" w:rsidRDefault="00534772" w:rsidP="00461C7A">
            <w:pP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13264" w:type="dxa"/>
          </w:tcPr>
          <w:p w:rsidR="00534772" w:rsidRPr="00030C1B" w:rsidRDefault="00534772" w:rsidP="00461C7A">
            <w:pPr>
              <w:ind w:left="34" w:hanging="34"/>
              <w:jc w:val="both"/>
              <w:outlineLvl w:val="0"/>
              <w:rPr>
                <w:rFonts w:ascii="Times New Roman" w:eastAsia="MS Mincho" w:hAnsi="Times New Roman" w:cs="Calibri"/>
                <w:sz w:val="20"/>
                <w:szCs w:val="20"/>
                <w:lang w:val="ru-RU" w:eastAsia="ja-JP"/>
              </w:rPr>
            </w:pPr>
            <w:r w:rsidRPr="00030C1B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>Целевой индикатор № 2 подпрограммы 5.</w:t>
            </w:r>
            <w:r w:rsidRPr="00030C1B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"Обеспечение жильем молодых семей городского округа "Город Архангельск" является </w:t>
            </w:r>
            <w:r w:rsidRPr="00030C1B">
              <w:rPr>
                <w:rFonts w:ascii="Times New Roman" w:eastAsia="MS Mincho" w:hAnsi="Times New Roman" w:cs="Calibri"/>
                <w:sz w:val="20"/>
                <w:szCs w:val="20"/>
                <w:lang w:val="ru-RU" w:eastAsia="ja-JP"/>
              </w:rPr>
              <w:t>ключевым показателем эффективности деятельности департамента городского хозяйства;</w:t>
            </w:r>
          </w:p>
        </w:tc>
      </w:tr>
      <w:tr w:rsidR="00534772" w:rsidRPr="00030C1B" w:rsidTr="00461C7A">
        <w:trPr>
          <w:trHeight w:val="454"/>
        </w:trPr>
        <w:tc>
          <w:tcPr>
            <w:tcW w:w="1354" w:type="dxa"/>
          </w:tcPr>
          <w:p w:rsidR="00534772" w:rsidRPr="00030C1B" w:rsidRDefault="00534772" w:rsidP="00461C7A">
            <w:pP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13264" w:type="dxa"/>
          </w:tcPr>
          <w:p w:rsidR="00534772" w:rsidRPr="00030C1B" w:rsidRDefault="00534772" w:rsidP="00461C7A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030C1B"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  <w:t xml:space="preserve">Целевой индикатор№ 2 подпрограммы 6. "Капитальные вложения в объекты муниципальной собственности городского округа "Город Архангельск" является ключевым показателем эффективности деятельности департамента транспорта, строительства и городской инфраструктуры </w:t>
            </w:r>
          </w:p>
        </w:tc>
      </w:tr>
      <w:tr w:rsidR="00534772" w:rsidRPr="00030C1B" w:rsidTr="00461C7A">
        <w:trPr>
          <w:trHeight w:val="469"/>
        </w:trPr>
        <w:tc>
          <w:tcPr>
            <w:tcW w:w="1354" w:type="dxa"/>
          </w:tcPr>
          <w:p w:rsidR="00534772" w:rsidRPr="00030C1B" w:rsidRDefault="00534772" w:rsidP="00461C7A">
            <w:pPr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</w:p>
        </w:tc>
        <w:tc>
          <w:tcPr>
            <w:tcW w:w="13264" w:type="dxa"/>
          </w:tcPr>
          <w:p w:rsidR="00534772" w:rsidRPr="00030C1B" w:rsidRDefault="00534772" w:rsidP="00461C7A">
            <w:pPr>
              <w:jc w:val="both"/>
              <w:rPr>
                <w:rFonts w:ascii="Times New Roman" w:eastAsia="MS Mincho" w:hAnsi="Times New Roman"/>
                <w:sz w:val="20"/>
                <w:szCs w:val="20"/>
                <w:lang w:val="ru-RU" w:eastAsia="ja-JP"/>
              </w:rPr>
            </w:pPr>
            <w:r w:rsidRPr="00030C1B">
              <w:rPr>
                <w:rFonts w:ascii="Times New Roman" w:hAnsi="Times New Roman"/>
                <w:sz w:val="20"/>
                <w:szCs w:val="24"/>
                <w:lang w:val="ru-RU" w:eastAsia="ru-RU"/>
              </w:rPr>
              <w:t>&lt;*&gt; Площадь обслуживаемых зеленых насаждений на территории общего пользования городского округа "Город Архангельск", находящихся в границах административной ответственности администраций территориальных округов включает в себя: цветники, газоны, парки, скверы и т.п.</w:t>
            </w:r>
          </w:p>
        </w:tc>
      </w:tr>
    </w:tbl>
    <w:p w:rsidR="00C924F4" w:rsidRDefault="00C924F4"/>
    <w:p w:rsidR="00223216" w:rsidRDefault="00223216" w:rsidP="00223216">
      <w:pPr>
        <w:jc w:val="center"/>
      </w:pPr>
      <w:r>
        <w:t>____________</w:t>
      </w:r>
    </w:p>
    <w:sectPr w:rsidR="00223216" w:rsidSect="00A235BF">
      <w:headerReference w:type="default" r:id="rId9"/>
      <w:pgSz w:w="16838" w:h="11906" w:orient="landscape"/>
      <w:pgMar w:top="1701" w:right="1134" w:bottom="850" w:left="1134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7A" w:rsidRDefault="00461C7A" w:rsidP="00A235BF">
      <w:pPr>
        <w:spacing w:after="0" w:line="240" w:lineRule="auto"/>
      </w:pPr>
      <w:r>
        <w:separator/>
      </w:r>
    </w:p>
  </w:endnote>
  <w:endnote w:type="continuationSeparator" w:id="0">
    <w:p w:rsidR="00461C7A" w:rsidRDefault="00461C7A" w:rsidP="00A2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7A" w:rsidRDefault="00461C7A" w:rsidP="00A235BF">
      <w:pPr>
        <w:spacing w:after="0" w:line="240" w:lineRule="auto"/>
      </w:pPr>
      <w:r>
        <w:separator/>
      </w:r>
    </w:p>
  </w:footnote>
  <w:footnote w:type="continuationSeparator" w:id="0">
    <w:p w:rsidR="00461C7A" w:rsidRDefault="00461C7A" w:rsidP="00A2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23469"/>
      <w:docPartObj>
        <w:docPartGallery w:val="Page Numbers (Top of Page)"/>
        <w:docPartUnique/>
      </w:docPartObj>
    </w:sdtPr>
    <w:sdtEndPr/>
    <w:sdtContent>
      <w:p w:rsidR="00461C7A" w:rsidRDefault="00461C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F6F">
          <w:rPr>
            <w:noProof/>
          </w:rPr>
          <w:t>12</w:t>
        </w:r>
        <w:r>
          <w:fldChar w:fldCharType="end"/>
        </w:r>
      </w:p>
      <w:tbl>
        <w:tblPr>
          <w:tblpPr w:leftFromText="180" w:rightFromText="180" w:vertAnchor="text" w:horzAnchor="margin" w:tblpXSpec="center" w:tblpY="142"/>
          <w:tblW w:w="145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>
        <w:tblGrid>
          <w:gridCol w:w="6109"/>
          <w:gridCol w:w="816"/>
          <w:gridCol w:w="815"/>
          <w:gridCol w:w="951"/>
          <w:gridCol w:w="952"/>
          <w:gridCol w:w="951"/>
          <w:gridCol w:w="951"/>
          <w:gridCol w:w="951"/>
          <w:gridCol w:w="1087"/>
          <w:gridCol w:w="952"/>
        </w:tblGrid>
        <w:tr w:rsidR="00461C7A" w:rsidRPr="00030C1B" w:rsidTr="00461C7A">
          <w:trPr>
            <w:trHeight w:val="209"/>
          </w:trPr>
          <w:tc>
            <w:tcPr>
              <w:tcW w:w="6109" w:type="dxa"/>
              <w:shd w:val="clear" w:color="auto" w:fill="FFFFFF" w:themeFill="background1"/>
              <w:vAlign w:val="center"/>
            </w:tcPr>
            <w:p w:rsidR="00461C7A" w:rsidRPr="00030C1B" w:rsidRDefault="00461C7A" w:rsidP="00461C7A">
              <w:pPr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1</w:t>
              </w:r>
            </w:p>
          </w:tc>
          <w:tc>
            <w:tcPr>
              <w:tcW w:w="816" w:type="dxa"/>
              <w:shd w:val="clear" w:color="auto" w:fill="FFFFFF" w:themeFill="background1"/>
              <w:vAlign w:val="center"/>
            </w:tcPr>
            <w:p w:rsidR="00461C7A" w:rsidRPr="00030C1B" w:rsidRDefault="00461C7A" w:rsidP="00461C7A">
              <w:pPr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2</w:t>
              </w:r>
            </w:p>
          </w:tc>
          <w:tc>
            <w:tcPr>
              <w:tcW w:w="815" w:type="dxa"/>
              <w:shd w:val="clear" w:color="auto" w:fill="FFFFFF" w:themeFill="background1"/>
              <w:vAlign w:val="center"/>
            </w:tcPr>
            <w:p w:rsidR="00461C7A" w:rsidRPr="00030C1B" w:rsidRDefault="00461C7A" w:rsidP="00461C7A">
              <w:pPr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3</w:t>
              </w:r>
            </w:p>
          </w:tc>
          <w:tc>
            <w:tcPr>
              <w:tcW w:w="951" w:type="dxa"/>
              <w:tcBorders>
                <w:right w:val="single" w:sz="4" w:space="0" w:color="auto"/>
              </w:tcBorders>
              <w:shd w:val="clear" w:color="auto" w:fill="FFFFFF" w:themeFill="background1"/>
              <w:vAlign w:val="center"/>
            </w:tcPr>
            <w:p w:rsidR="00461C7A" w:rsidRPr="00030C1B" w:rsidRDefault="00461C7A" w:rsidP="00461C7A">
              <w:pPr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4</w:t>
              </w:r>
            </w:p>
          </w:tc>
          <w:tc>
            <w:tcPr>
              <w:tcW w:w="95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FFFFFF" w:themeFill="background1"/>
              <w:vAlign w:val="center"/>
            </w:tcPr>
            <w:p w:rsidR="00461C7A" w:rsidRPr="00030C1B" w:rsidRDefault="00461C7A" w:rsidP="00461C7A">
              <w:pPr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5</w:t>
              </w:r>
            </w:p>
          </w:tc>
          <w:tc>
            <w:tcPr>
              <w:tcW w:w="9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FFFFFF" w:themeFill="background1"/>
              <w:vAlign w:val="center"/>
            </w:tcPr>
            <w:p w:rsidR="00461C7A" w:rsidRPr="00030C1B" w:rsidRDefault="00461C7A" w:rsidP="00461C7A">
              <w:pPr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6</w:t>
              </w:r>
            </w:p>
          </w:tc>
          <w:tc>
            <w:tcPr>
              <w:tcW w:w="9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FFFFFF" w:themeFill="background1"/>
              <w:vAlign w:val="center"/>
            </w:tcPr>
            <w:p w:rsidR="00461C7A" w:rsidRPr="00030C1B" w:rsidRDefault="00461C7A" w:rsidP="00461C7A">
              <w:pPr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7</w:t>
              </w:r>
            </w:p>
          </w:tc>
          <w:tc>
            <w:tcPr>
              <w:tcW w:w="95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FFFFFF" w:themeFill="background1"/>
              <w:vAlign w:val="center"/>
            </w:tcPr>
            <w:p w:rsidR="00461C7A" w:rsidRPr="00030C1B" w:rsidRDefault="00461C7A" w:rsidP="00461C7A">
              <w:pPr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8</w:t>
              </w:r>
            </w:p>
          </w:tc>
          <w:tc>
            <w:tcPr>
              <w:tcW w:w="108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FFFFFF" w:themeFill="background1"/>
              <w:vAlign w:val="center"/>
            </w:tcPr>
            <w:p w:rsidR="00461C7A" w:rsidRPr="00030C1B" w:rsidRDefault="00461C7A" w:rsidP="00461C7A">
              <w:pPr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9</w:t>
              </w:r>
            </w:p>
          </w:tc>
          <w:tc>
            <w:tcPr>
              <w:tcW w:w="95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FFFFFF" w:themeFill="background1"/>
              <w:vAlign w:val="center"/>
            </w:tcPr>
            <w:p w:rsidR="00461C7A" w:rsidRPr="00030C1B" w:rsidRDefault="00461C7A" w:rsidP="00461C7A">
              <w:pPr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10</w:t>
              </w:r>
            </w:p>
          </w:tc>
        </w:tr>
      </w:tbl>
      <w:p w:rsidR="00461C7A" w:rsidRDefault="002E7F6F">
        <w:pPr>
          <w:pStyle w:val="a8"/>
          <w:jc w:val="center"/>
        </w:pPr>
      </w:p>
    </w:sdtContent>
  </w:sdt>
  <w:p w:rsidR="00461C7A" w:rsidRPr="00A235BF" w:rsidRDefault="00461C7A">
    <w:pPr>
      <w:pStyle w:val="a8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1BB"/>
    <w:multiLevelType w:val="singleLevel"/>
    <w:tmpl w:val="C5E22BE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">
    <w:nsid w:val="0BA86416"/>
    <w:multiLevelType w:val="hybridMultilevel"/>
    <w:tmpl w:val="DBF62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867BB"/>
    <w:multiLevelType w:val="multilevel"/>
    <w:tmpl w:val="9BA219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>
    <w:nsid w:val="0E353577"/>
    <w:multiLevelType w:val="hybridMultilevel"/>
    <w:tmpl w:val="E7680F92"/>
    <w:lvl w:ilvl="0" w:tplc="9796F84A">
      <w:start w:val="3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93114"/>
    <w:multiLevelType w:val="hybridMultilevel"/>
    <w:tmpl w:val="20FE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B2D8F"/>
    <w:multiLevelType w:val="hybridMultilevel"/>
    <w:tmpl w:val="41CA777A"/>
    <w:lvl w:ilvl="0" w:tplc="C74651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14F65"/>
    <w:multiLevelType w:val="hybridMultilevel"/>
    <w:tmpl w:val="63702994"/>
    <w:lvl w:ilvl="0" w:tplc="8BCCB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B65441"/>
    <w:multiLevelType w:val="singleLevel"/>
    <w:tmpl w:val="2F4CBE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4135181"/>
    <w:multiLevelType w:val="hybridMultilevel"/>
    <w:tmpl w:val="8E026712"/>
    <w:lvl w:ilvl="0" w:tplc="2B221E3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886D10"/>
    <w:multiLevelType w:val="hybridMultilevel"/>
    <w:tmpl w:val="B8E49AB8"/>
    <w:lvl w:ilvl="0" w:tplc="CE3A134A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C1B7D"/>
    <w:multiLevelType w:val="hybridMultilevel"/>
    <w:tmpl w:val="9BDA6C88"/>
    <w:lvl w:ilvl="0" w:tplc="6EDA22E0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D724C"/>
    <w:multiLevelType w:val="hybridMultilevel"/>
    <w:tmpl w:val="40C63946"/>
    <w:lvl w:ilvl="0" w:tplc="886E44F6">
      <w:numFmt w:val="bullet"/>
      <w:lvlText w:val="&quot;"/>
      <w:lvlJc w:val="left"/>
      <w:pPr>
        <w:ind w:left="572" w:hanging="99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1" w:tplc="F06C0882">
      <w:numFmt w:val="bullet"/>
      <w:lvlText w:val="•"/>
      <w:lvlJc w:val="left"/>
      <w:pPr>
        <w:ind w:left="1580" w:hanging="99"/>
      </w:pPr>
      <w:rPr>
        <w:rFonts w:hint="default"/>
        <w:lang w:val="ru-RU" w:eastAsia="ru-RU" w:bidi="ru-RU"/>
      </w:rPr>
    </w:lvl>
    <w:lvl w:ilvl="2" w:tplc="AAEE1CDC">
      <w:numFmt w:val="bullet"/>
      <w:lvlText w:val="•"/>
      <w:lvlJc w:val="left"/>
      <w:pPr>
        <w:ind w:left="2581" w:hanging="99"/>
      </w:pPr>
      <w:rPr>
        <w:rFonts w:hint="default"/>
        <w:lang w:val="ru-RU" w:eastAsia="ru-RU" w:bidi="ru-RU"/>
      </w:rPr>
    </w:lvl>
    <w:lvl w:ilvl="3" w:tplc="8F483154">
      <w:numFmt w:val="bullet"/>
      <w:lvlText w:val="•"/>
      <w:lvlJc w:val="left"/>
      <w:pPr>
        <w:ind w:left="3581" w:hanging="99"/>
      </w:pPr>
      <w:rPr>
        <w:rFonts w:hint="default"/>
        <w:lang w:val="ru-RU" w:eastAsia="ru-RU" w:bidi="ru-RU"/>
      </w:rPr>
    </w:lvl>
    <w:lvl w:ilvl="4" w:tplc="B4F6B7E6">
      <w:numFmt w:val="bullet"/>
      <w:lvlText w:val="•"/>
      <w:lvlJc w:val="left"/>
      <w:pPr>
        <w:ind w:left="4582" w:hanging="99"/>
      </w:pPr>
      <w:rPr>
        <w:rFonts w:hint="default"/>
        <w:lang w:val="ru-RU" w:eastAsia="ru-RU" w:bidi="ru-RU"/>
      </w:rPr>
    </w:lvl>
    <w:lvl w:ilvl="5" w:tplc="832A5ED0">
      <w:numFmt w:val="bullet"/>
      <w:lvlText w:val="•"/>
      <w:lvlJc w:val="left"/>
      <w:pPr>
        <w:ind w:left="5583" w:hanging="99"/>
      </w:pPr>
      <w:rPr>
        <w:rFonts w:hint="default"/>
        <w:lang w:val="ru-RU" w:eastAsia="ru-RU" w:bidi="ru-RU"/>
      </w:rPr>
    </w:lvl>
    <w:lvl w:ilvl="6" w:tplc="DDC09386">
      <w:numFmt w:val="bullet"/>
      <w:lvlText w:val="•"/>
      <w:lvlJc w:val="left"/>
      <w:pPr>
        <w:ind w:left="6583" w:hanging="99"/>
      </w:pPr>
      <w:rPr>
        <w:rFonts w:hint="default"/>
        <w:lang w:val="ru-RU" w:eastAsia="ru-RU" w:bidi="ru-RU"/>
      </w:rPr>
    </w:lvl>
    <w:lvl w:ilvl="7" w:tplc="DFDC784A">
      <w:numFmt w:val="bullet"/>
      <w:lvlText w:val="•"/>
      <w:lvlJc w:val="left"/>
      <w:pPr>
        <w:ind w:left="7584" w:hanging="99"/>
      </w:pPr>
      <w:rPr>
        <w:rFonts w:hint="default"/>
        <w:lang w:val="ru-RU" w:eastAsia="ru-RU" w:bidi="ru-RU"/>
      </w:rPr>
    </w:lvl>
    <w:lvl w:ilvl="8" w:tplc="388CC894">
      <w:numFmt w:val="bullet"/>
      <w:lvlText w:val="•"/>
      <w:lvlJc w:val="left"/>
      <w:pPr>
        <w:ind w:left="8585" w:hanging="99"/>
      </w:pPr>
      <w:rPr>
        <w:rFonts w:hint="default"/>
        <w:lang w:val="ru-RU" w:eastAsia="ru-RU" w:bidi="ru-RU"/>
      </w:rPr>
    </w:lvl>
  </w:abstractNum>
  <w:abstractNum w:abstractNumId="13">
    <w:nsid w:val="2E79031E"/>
    <w:multiLevelType w:val="hybridMultilevel"/>
    <w:tmpl w:val="DD165370"/>
    <w:lvl w:ilvl="0" w:tplc="1D12A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51B0B54"/>
    <w:multiLevelType w:val="hybridMultilevel"/>
    <w:tmpl w:val="2758C11E"/>
    <w:lvl w:ilvl="0" w:tplc="F6DABB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61740AE"/>
    <w:multiLevelType w:val="hybridMultilevel"/>
    <w:tmpl w:val="55423ED4"/>
    <w:lvl w:ilvl="0" w:tplc="8710F840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6">
    <w:nsid w:val="383E5F4A"/>
    <w:multiLevelType w:val="hybridMultilevel"/>
    <w:tmpl w:val="1EFAC100"/>
    <w:lvl w:ilvl="0" w:tplc="C1CE89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3427F"/>
    <w:multiLevelType w:val="hybridMultilevel"/>
    <w:tmpl w:val="65C00CCC"/>
    <w:lvl w:ilvl="0" w:tplc="4DA4E248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D4E41"/>
    <w:multiLevelType w:val="multilevel"/>
    <w:tmpl w:val="AF5E2B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B893D84"/>
    <w:multiLevelType w:val="hybridMultilevel"/>
    <w:tmpl w:val="410E1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2">
    <w:nsid w:val="419701DC"/>
    <w:multiLevelType w:val="hybridMultilevel"/>
    <w:tmpl w:val="24EA9B9C"/>
    <w:lvl w:ilvl="0" w:tplc="BA70E5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2DD4A7A"/>
    <w:multiLevelType w:val="hybridMultilevel"/>
    <w:tmpl w:val="032E5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B49F2"/>
    <w:multiLevelType w:val="hybridMultilevel"/>
    <w:tmpl w:val="C89C9718"/>
    <w:lvl w:ilvl="0" w:tplc="120259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BD7CC8"/>
    <w:multiLevelType w:val="hybridMultilevel"/>
    <w:tmpl w:val="22322FBA"/>
    <w:lvl w:ilvl="0" w:tplc="650ACD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85D83"/>
    <w:multiLevelType w:val="multilevel"/>
    <w:tmpl w:val="5F1877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7">
    <w:nsid w:val="5581092D"/>
    <w:multiLevelType w:val="hybridMultilevel"/>
    <w:tmpl w:val="7214DB1A"/>
    <w:lvl w:ilvl="0" w:tplc="340E6C28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E3865"/>
    <w:multiLevelType w:val="hybridMultilevel"/>
    <w:tmpl w:val="F7C26418"/>
    <w:lvl w:ilvl="0" w:tplc="AD6EDF4C">
      <w:start w:val="261"/>
      <w:numFmt w:val="decimal"/>
      <w:lvlText w:val="%1"/>
      <w:lvlJc w:val="left"/>
      <w:pPr>
        <w:ind w:left="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7" w:hanging="360"/>
      </w:pPr>
    </w:lvl>
    <w:lvl w:ilvl="2" w:tplc="0419001B" w:tentative="1">
      <w:start w:val="1"/>
      <w:numFmt w:val="lowerRoman"/>
      <w:lvlText w:val="%3."/>
      <w:lvlJc w:val="right"/>
      <w:pPr>
        <w:ind w:left="1597" w:hanging="180"/>
      </w:pPr>
    </w:lvl>
    <w:lvl w:ilvl="3" w:tplc="0419000F" w:tentative="1">
      <w:start w:val="1"/>
      <w:numFmt w:val="decimal"/>
      <w:lvlText w:val="%4."/>
      <w:lvlJc w:val="left"/>
      <w:pPr>
        <w:ind w:left="2317" w:hanging="360"/>
      </w:pPr>
    </w:lvl>
    <w:lvl w:ilvl="4" w:tplc="04190019" w:tentative="1">
      <w:start w:val="1"/>
      <w:numFmt w:val="lowerLetter"/>
      <w:lvlText w:val="%5."/>
      <w:lvlJc w:val="left"/>
      <w:pPr>
        <w:ind w:left="3037" w:hanging="360"/>
      </w:pPr>
    </w:lvl>
    <w:lvl w:ilvl="5" w:tplc="0419001B" w:tentative="1">
      <w:start w:val="1"/>
      <w:numFmt w:val="lowerRoman"/>
      <w:lvlText w:val="%6."/>
      <w:lvlJc w:val="right"/>
      <w:pPr>
        <w:ind w:left="3757" w:hanging="180"/>
      </w:pPr>
    </w:lvl>
    <w:lvl w:ilvl="6" w:tplc="0419000F" w:tentative="1">
      <w:start w:val="1"/>
      <w:numFmt w:val="decimal"/>
      <w:lvlText w:val="%7."/>
      <w:lvlJc w:val="left"/>
      <w:pPr>
        <w:ind w:left="4477" w:hanging="360"/>
      </w:pPr>
    </w:lvl>
    <w:lvl w:ilvl="7" w:tplc="04190019" w:tentative="1">
      <w:start w:val="1"/>
      <w:numFmt w:val="lowerLetter"/>
      <w:lvlText w:val="%8."/>
      <w:lvlJc w:val="left"/>
      <w:pPr>
        <w:ind w:left="5197" w:hanging="360"/>
      </w:pPr>
    </w:lvl>
    <w:lvl w:ilvl="8" w:tplc="041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29">
    <w:nsid w:val="59B70971"/>
    <w:multiLevelType w:val="hybridMultilevel"/>
    <w:tmpl w:val="10ECB1C6"/>
    <w:lvl w:ilvl="0" w:tplc="66124D5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744D7F"/>
    <w:multiLevelType w:val="hybridMultilevel"/>
    <w:tmpl w:val="92426E96"/>
    <w:lvl w:ilvl="0" w:tplc="48601D12">
      <w:start w:val="1"/>
      <w:numFmt w:val="decimal"/>
      <w:lvlText w:val="%1)"/>
      <w:lvlJc w:val="left"/>
      <w:pPr>
        <w:ind w:left="187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32">
    <w:nsid w:val="63D94765"/>
    <w:multiLevelType w:val="multilevel"/>
    <w:tmpl w:val="6A6E6B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3">
    <w:nsid w:val="69703D8C"/>
    <w:multiLevelType w:val="hybridMultilevel"/>
    <w:tmpl w:val="D09A18D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>
    <w:nsid w:val="6B667491"/>
    <w:multiLevelType w:val="hybridMultilevel"/>
    <w:tmpl w:val="CB8C35B2"/>
    <w:lvl w:ilvl="0" w:tplc="ED2E9364">
      <w:start w:val="20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>
    <w:nsid w:val="6C8C13E3"/>
    <w:multiLevelType w:val="hybridMultilevel"/>
    <w:tmpl w:val="721047C8"/>
    <w:lvl w:ilvl="0" w:tplc="3D94E700">
      <w:start w:val="2"/>
      <w:numFmt w:val="decimal"/>
      <w:lvlText w:val="%1."/>
      <w:lvlJc w:val="left"/>
      <w:pPr>
        <w:ind w:left="1440" w:hanging="360"/>
      </w:pPr>
      <w:rPr>
        <w:rFonts w:eastAsia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B575D6"/>
    <w:multiLevelType w:val="hybridMultilevel"/>
    <w:tmpl w:val="440E4804"/>
    <w:lvl w:ilvl="0" w:tplc="BE3A58A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7">
    <w:nsid w:val="6FF15188"/>
    <w:multiLevelType w:val="hybridMultilevel"/>
    <w:tmpl w:val="8CC4BEB8"/>
    <w:lvl w:ilvl="0" w:tplc="273A5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04F4D71"/>
    <w:multiLevelType w:val="hybridMultilevel"/>
    <w:tmpl w:val="20A84CAE"/>
    <w:lvl w:ilvl="0" w:tplc="A37422EC">
      <w:start w:val="218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775B3"/>
    <w:multiLevelType w:val="hybridMultilevel"/>
    <w:tmpl w:val="4BDC9734"/>
    <w:lvl w:ilvl="0" w:tplc="689A3F22">
      <w:start w:val="11"/>
      <w:numFmt w:val="decimal"/>
      <w:lvlText w:val="%1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A45C23"/>
    <w:multiLevelType w:val="hybridMultilevel"/>
    <w:tmpl w:val="EA9E2E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816FEF"/>
    <w:multiLevelType w:val="hybridMultilevel"/>
    <w:tmpl w:val="8FEE0DB6"/>
    <w:lvl w:ilvl="0" w:tplc="9BF6A4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B52F66"/>
    <w:multiLevelType w:val="hybridMultilevel"/>
    <w:tmpl w:val="3E7A33A2"/>
    <w:lvl w:ilvl="0" w:tplc="E9784BFE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D63FAD"/>
    <w:multiLevelType w:val="singleLevel"/>
    <w:tmpl w:val="1C843D0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5">
    <w:nsid w:val="79F33309"/>
    <w:multiLevelType w:val="multilevel"/>
    <w:tmpl w:val="5F1877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6">
    <w:nsid w:val="7BCE5032"/>
    <w:multiLevelType w:val="hybridMultilevel"/>
    <w:tmpl w:val="A45AA336"/>
    <w:lvl w:ilvl="0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abstractNum w:abstractNumId="47">
    <w:nsid w:val="7C3146C2"/>
    <w:multiLevelType w:val="hybridMultilevel"/>
    <w:tmpl w:val="ED30F18E"/>
    <w:lvl w:ilvl="0" w:tplc="32C29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FEF4A6C"/>
    <w:multiLevelType w:val="hybridMultilevel"/>
    <w:tmpl w:val="8D5CA01A"/>
    <w:lvl w:ilvl="0" w:tplc="B3F8A5B4">
      <w:start w:val="54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9"/>
  </w:num>
  <w:num w:numId="3">
    <w:abstractNumId w:val="41"/>
  </w:num>
  <w:num w:numId="4">
    <w:abstractNumId w:val="39"/>
  </w:num>
  <w:num w:numId="5">
    <w:abstractNumId w:val="38"/>
  </w:num>
  <w:num w:numId="6">
    <w:abstractNumId w:val="35"/>
  </w:num>
  <w:num w:numId="7">
    <w:abstractNumId w:val="1"/>
  </w:num>
  <w:num w:numId="8">
    <w:abstractNumId w:val="31"/>
  </w:num>
  <w:num w:numId="9">
    <w:abstractNumId w:val="12"/>
  </w:num>
  <w:num w:numId="10">
    <w:abstractNumId w:val="21"/>
  </w:num>
  <w:num w:numId="11">
    <w:abstractNumId w:val="36"/>
  </w:num>
  <w:num w:numId="12">
    <w:abstractNumId w:val="37"/>
  </w:num>
  <w:num w:numId="13">
    <w:abstractNumId w:val="16"/>
  </w:num>
  <w:num w:numId="14">
    <w:abstractNumId w:val="46"/>
  </w:num>
  <w:num w:numId="15">
    <w:abstractNumId w:val="0"/>
  </w:num>
  <w:num w:numId="16">
    <w:abstractNumId w:val="7"/>
  </w:num>
  <w:num w:numId="17">
    <w:abstractNumId w:val="44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3"/>
  </w:num>
  <w:num w:numId="21">
    <w:abstractNumId w:val="4"/>
  </w:num>
  <w:num w:numId="22">
    <w:abstractNumId w:val="14"/>
  </w:num>
  <w:num w:numId="23">
    <w:abstractNumId w:val="25"/>
  </w:num>
  <w:num w:numId="24">
    <w:abstractNumId w:val="4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47"/>
  </w:num>
  <w:num w:numId="28">
    <w:abstractNumId w:val="30"/>
  </w:num>
  <w:num w:numId="29">
    <w:abstractNumId w:val="6"/>
  </w:num>
  <w:num w:numId="30">
    <w:abstractNumId w:val="34"/>
  </w:num>
  <w:num w:numId="31">
    <w:abstractNumId w:val="33"/>
  </w:num>
  <w:num w:numId="32">
    <w:abstractNumId w:val="24"/>
  </w:num>
  <w:num w:numId="33">
    <w:abstractNumId w:val="29"/>
  </w:num>
  <w:num w:numId="34">
    <w:abstractNumId w:val="45"/>
  </w:num>
  <w:num w:numId="35">
    <w:abstractNumId w:val="2"/>
  </w:num>
  <w:num w:numId="36">
    <w:abstractNumId w:val="32"/>
  </w:num>
  <w:num w:numId="37">
    <w:abstractNumId w:val="18"/>
  </w:num>
  <w:num w:numId="38">
    <w:abstractNumId w:val="26"/>
  </w:num>
  <w:num w:numId="39">
    <w:abstractNumId w:val="43"/>
  </w:num>
  <w:num w:numId="40">
    <w:abstractNumId w:val="15"/>
  </w:num>
  <w:num w:numId="41">
    <w:abstractNumId w:val="11"/>
  </w:num>
  <w:num w:numId="42">
    <w:abstractNumId w:val="42"/>
  </w:num>
  <w:num w:numId="43">
    <w:abstractNumId w:val="17"/>
  </w:num>
  <w:num w:numId="44">
    <w:abstractNumId w:val="27"/>
  </w:num>
  <w:num w:numId="45">
    <w:abstractNumId w:val="10"/>
  </w:num>
  <w:num w:numId="46">
    <w:abstractNumId w:val="23"/>
  </w:num>
  <w:num w:numId="47">
    <w:abstractNumId w:val="5"/>
  </w:num>
  <w:num w:numId="48">
    <w:abstractNumId w:val="8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72"/>
    <w:rsid w:val="000771BC"/>
    <w:rsid w:val="001B0F9F"/>
    <w:rsid w:val="00223216"/>
    <w:rsid w:val="002E7F6F"/>
    <w:rsid w:val="00461C7A"/>
    <w:rsid w:val="00534772"/>
    <w:rsid w:val="00614344"/>
    <w:rsid w:val="00A235BF"/>
    <w:rsid w:val="00C9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477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477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3477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7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47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4772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34772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34772"/>
    <w:rPr>
      <w:rFonts w:ascii="Tahoma" w:eastAsia="Calibri" w:hAnsi="Tahoma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4772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34772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534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534772"/>
    <w:rPr>
      <w:color w:val="0000FF" w:themeColor="hyperlink"/>
      <w:u w:val="single"/>
    </w:rPr>
  </w:style>
  <w:style w:type="paragraph" w:customStyle="1" w:styleId="ConsPlusCell">
    <w:name w:val="ConsPlusCell"/>
    <w:rsid w:val="00534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347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47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347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34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4772"/>
  </w:style>
  <w:style w:type="paragraph" w:styleId="aa">
    <w:name w:val="footer"/>
    <w:basedOn w:val="a"/>
    <w:link w:val="ab"/>
    <w:uiPriority w:val="99"/>
    <w:unhideWhenUsed/>
    <w:rsid w:val="00534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4772"/>
  </w:style>
  <w:style w:type="character" w:customStyle="1" w:styleId="ConsPlusNormal0">
    <w:name w:val="ConsPlusNormal Знак"/>
    <w:link w:val="ConsPlusNormal"/>
    <w:locked/>
    <w:rsid w:val="00534772"/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qFormat/>
    <w:rsid w:val="005347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rsid w:val="0053477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534772"/>
  </w:style>
  <w:style w:type="table" w:customStyle="1" w:styleId="TableNormal">
    <w:name w:val="Table Normal"/>
    <w:uiPriority w:val="2"/>
    <w:semiHidden/>
    <w:unhideWhenUsed/>
    <w:qFormat/>
    <w:rsid w:val="005347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47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2">
    <w:name w:val="Table Normal12"/>
    <w:uiPriority w:val="2"/>
    <w:semiHidden/>
    <w:unhideWhenUsed/>
    <w:qFormat/>
    <w:rsid w:val="005347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53477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JurTerm">
    <w:name w:val="ConsPlusJurTerm"/>
    <w:rsid w:val="005347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121">
    <w:name w:val="Сетка таблицы121"/>
    <w:basedOn w:val="a1"/>
    <w:next w:val="a6"/>
    <w:uiPriority w:val="39"/>
    <w:rsid w:val="0053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34772"/>
  </w:style>
  <w:style w:type="paragraph" w:styleId="ae">
    <w:name w:val="Body Text Indent"/>
    <w:basedOn w:val="a"/>
    <w:link w:val="af"/>
    <w:semiHidden/>
    <w:rsid w:val="005347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53477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1">
    <w:name w:val="Сетка таблицы11"/>
    <w:basedOn w:val="a1"/>
    <w:next w:val="a6"/>
    <w:uiPriority w:val="59"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347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3477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0">
    <w:name w:val="No Spacing"/>
    <w:uiPriority w:val="1"/>
    <w:qFormat/>
    <w:rsid w:val="00534772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rsid w:val="0053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34772"/>
  </w:style>
  <w:style w:type="table" w:customStyle="1" w:styleId="22">
    <w:name w:val="Сетка таблицы2"/>
    <w:basedOn w:val="a1"/>
    <w:next w:val="a6"/>
    <w:uiPriority w:val="59"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semiHidden/>
    <w:unhideWhenUsed/>
    <w:rsid w:val="00534772"/>
    <w:rPr>
      <w:color w:val="800080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534772"/>
  </w:style>
  <w:style w:type="table" w:customStyle="1" w:styleId="30">
    <w:name w:val="Сетка таблицы3"/>
    <w:basedOn w:val="a1"/>
    <w:next w:val="a6"/>
    <w:uiPriority w:val="59"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347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534772"/>
    <w:rPr>
      <w:vertAlign w:val="superscript"/>
    </w:rPr>
  </w:style>
  <w:style w:type="paragraph" w:customStyle="1" w:styleId="xl65">
    <w:name w:val="xl65"/>
    <w:basedOn w:val="a"/>
    <w:rsid w:val="005347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347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347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347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347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347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347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347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347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347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347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347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53477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5347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34772"/>
    <w:pPr>
      <w:pBdr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34772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347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347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347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347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347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347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3477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5347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347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347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347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347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347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347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3477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5347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347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6"/>
    <w:uiPriority w:val="99"/>
    <w:rsid w:val="00534772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534772"/>
  </w:style>
  <w:style w:type="table" w:customStyle="1" w:styleId="5">
    <w:name w:val="Сетка таблицы5"/>
    <w:basedOn w:val="a1"/>
    <w:next w:val="a6"/>
    <w:uiPriority w:val="59"/>
    <w:rsid w:val="0053477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34772"/>
  </w:style>
  <w:style w:type="table" w:customStyle="1" w:styleId="122">
    <w:name w:val="Сетка таблицы12"/>
    <w:basedOn w:val="a1"/>
    <w:next w:val="a6"/>
    <w:uiPriority w:val="59"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534772"/>
  </w:style>
  <w:style w:type="numbering" w:customStyle="1" w:styleId="31">
    <w:name w:val="Нет списка31"/>
    <w:next w:val="a2"/>
    <w:uiPriority w:val="99"/>
    <w:semiHidden/>
    <w:unhideWhenUsed/>
    <w:rsid w:val="00534772"/>
  </w:style>
  <w:style w:type="numbering" w:customStyle="1" w:styleId="50">
    <w:name w:val="Нет списка5"/>
    <w:next w:val="a2"/>
    <w:uiPriority w:val="99"/>
    <w:semiHidden/>
    <w:unhideWhenUsed/>
    <w:rsid w:val="00534772"/>
  </w:style>
  <w:style w:type="table" w:customStyle="1" w:styleId="6">
    <w:name w:val="Сетка таблицы6"/>
    <w:basedOn w:val="a1"/>
    <w:next w:val="a6"/>
    <w:uiPriority w:val="59"/>
    <w:rsid w:val="0053477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534772"/>
  </w:style>
  <w:style w:type="table" w:customStyle="1" w:styleId="131">
    <w:name w:val="Сетка таблицы13"/>
    <w:basedOn w:val="a1"/>
    <w:next w:val="a6"/>
    <w:uiPriority w:val="59"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534772"/>
  </w:style>
  <w:style w:type="numbering" w:customStyle="1" w:styleId="32">
    <w:name w:val="Нет списка32"/>
    <w:next w:val="a2"/>
    <w:uiPriority w:val="99"/>
    <w:semiHidden/>
    <w:unhideWhenUsed/>
    <w:rsid w:val="00534772"/>
  </w:style>
  <w:style w:type="numbering" w:customStyle="1" w:styleId="60">
    <w:name w:val="Нет списка6"/>
    <w:next w:val="a2"/>
    <w:uiPriority w:val="99"/>
    <w:semiHidden/>
    <w:unhideWhenUsed/>
    <w:rsid w:val="00534772"/>
  </w:style>
  <w:style w:type="table" w:customStyle="1" w:styleId="7">
    <w:name w:val="Сетка таблицы7"/>
    <w:basedOn w:val="a1"/>
    <w:next w:val="a6"/>
    <w:uiPriority w:val="59"/>
    <w:rsid w:val="0053477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534772"/>
  </w:style>
  <w:style w:type="table" w:customStyle="1" w:styleId="140">
    <w:name w:val="Сетка таблицы14"/>
    <w:basedOn w:val="a1"/>
    <w:next w:val="a6"/>
    <w:uiPriority w:val="59"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uiPriority w:val="99"/>
    <w:semiHidden/>
    <w:unhideWhenUsed/>
    <w:rsid w:val="00534772"/>
  </w:style>
  <w:style w:type="numbering" w:customStyle="1" w:styleId="33">
    <w:name w:val="Нет списка33"/>
    <w:next w:val="a2"/>
    <w:uiPriority w:val="99"/>
    <w:semiHidden/>
    <w:unhideWhenUsed/>
    <w:rsid w:val="00534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477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477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3477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7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47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4772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34772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34772"/>
    <w:rPr>
      <w:rFonts w:ascii="Tahoma" w:eastAsia="Calibri" w:hAnsi="Tahoma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4772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34772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534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534772"/>
    <w:rPr>
      <w:color w:val="0000FF" w:themeColor="hyperlink"/>
      <w:u w:val="single"/>
    </w:rPr>
  </w:style>
  <w:style w:type="paragraph" w:customStyle="1" w:styleId="ConsPlusCell">
    <w:name w:val="ConsPlusCell"/>
    <w:rsid w:val="00534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347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47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347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34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4772"/>
  </w:style>
  <w:style w:type="paragraph" w:styleId="aa">
    <w:name w:val="footer"/>
    <w:basedOn w:val="a"/>
    <w:link w:val="ab"/>
    <w:uiPriority w:val="99"/>
    <w:unhideWhenUsed/>
    <w:rsid w:val="00534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4772"/>
  </w:style>
  <w:style w:type="character" w:customStyle="1" w:styleId="ConsPlusNormal0">
    <w:name w:val="ConsPlusNormal Знак"/>
    <w:link w:val="ConsPlusNormal"/>
    <w:locked/>
    <w:rsid w:val="00534772"/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qFormat/>
    <w:rsid w:val="005347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rsid w:val="0053477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534772"/>
  </w:style>
  <w:style w:type="table" w:customStyle="1" w:styleId="TableNormal">
    <w:name w:val="Table Normal"/>
    <w:uiPriority w:val="2"/>
    <w:semiHidden/>
    <w:unhideWhenUsed/>
    <w:qFormat/>
    <w:rsid w:val="005347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47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2">
    <w:name w:val="Table Normal12"/>
    <w:uiPriority w:val="2"/>
    <w:semiHidden/>
    <w:unhideWhenUsed/>
    <w:qFormat/>
    <w:rsid w:val="005347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53477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JurTerm">
    <w:name w:val="ConsPlusJurTerm"/>
    <w:rsid w:val="005347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121">
    <w:name w:val="Сетка таблицы121"/>
    <w:basedOn w:val="a1"/>
    <w:next w:val="a6"/>
    <w:uiPriority w:val="39"/>
    <w:rsid w:val="0053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34772"/>
  </w:style>
  <w:style w:type="paragraph" w:styleId="ae">
    <w:name w:val="Body Text Indent"/>
    <w:basedOn w:val="a"/>
    <w:link w:val="af"/>
    <w:semiHidden/>
    <w:rsid w:val="005347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53477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1">
    <w:name w:val="Сетка таблицы11"/>
    <w:basedOn w:val="a1"/>
    <w:next w:val="a6"/>
    <w:uiPriority w:val="59"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347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3477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0">
    <w:name w:val="No Spacing"/>
    <w:uiPriority w:val="1"/>
    <w:qFormat/>
    <w:rsid w:val="00534772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rsid w:val="0053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34772"/>
  </w:style>
  <w:style w:type="table" w:customStyle="1" w:styleId="22">
    <w:name w:val="Сетка таблицы2"/>
    <w:basedOn w:val="a1"/>
    <w:next w:val="a6"/>
    <w:uiPriority w:val="59"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semiHidden/>
    <w:unhideWhenUsed/>
    <w:rsid w:val="00534772"/>
    <w:rPr>
      <w:color w:val="800080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534772"/>
  </w:style>
  <w:style w:type="table" w:customStyle="1" w:styleId="30">
    <w:name w:val="Сетка таблицы3"/>
    <w:basedOn w:val="a1"/>
    <w:next w:val="a6"/>
    <w:uiPriority w:val="59"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347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534772"/>
    <w:rPr>
      <w:vertAlign w:val="superscript"/>
    </w:rPr>
  </w:style>
  <w:style w:type="paragraph" w:customStyle="1" w:styleId="xl65">
    <w:name w:val="xl65"/>
    <w:basedOn w:val="a"/>
    <w:rsid w:val="005347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347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347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347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347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347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347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347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347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347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347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347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53477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5347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34772"/>
    <w:pPr>
      <w:pBdr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34772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347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347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347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347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347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347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3477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5347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347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347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347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347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347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347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3477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5347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347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6"/>
    <w:uiPriority w:val="99"/>
    <w:rsid w:val="00534772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534772"/>
  </w:style>
  <w:style w:type="table" w:customStyle="1" w:styleId="5">
    <w:name w:val="Сетка таблицы5"/>
    <w:basedOn w:val="a1"/>
    <w:next w:val="a6"/>
    <w:uiPriority w:val="59"/>
    <w:rsid w:val="0053477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34772"/>
  </w:style>
  <w:style w:type="table" w:customStyle="1" w:styleId="122">
    <w:name w:val="Сетка таблицы12"/>
    <w:basedOn w:val="a1"/>
    <w:next w:val="a6"/>
    <w:uiPriority w:val="59"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534772"/>
  </w:style>
  <w:style w:type="numbering" w:customStyle="1" w:styleId="31">
    <w:name w:val="Нет списка31"/>
    <w:next w:val="a2"/>
    <w:uiPriority w:val="99"/>
    <w:semiHidden/>
    <w:unhideWhenUsed/>
    <w:rsid w:val="00534772"/>
  </w:style>
  <w:style w:type="numbering" w:customStyle="1" w:styleId="50">
    <w:name w:val="Нет списка5"/>
    <w:next w:val="a2"/>
    <w:uiPriority w:val="99"/>
    <w:semiHidden/>
    <w:unhideWhenUsed/>
    <w:rsid w:val="00534772"/>
  </w:style>
  <w:style w:type="table" w:customStyle="1" w:styleId="6">
    <w:name w:val="Сетка таблицы6"/>
    <w:basedOn w:val="a1"/>
    <w:next w:val="a6"/>
    <w:uiPriority w:val="59"/>
    <w:rsid w:val="0053477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534772"/>
  </w:style>
  <w:style w:type="table" w:customStyle="1" w:styleId="131">
    <w:name w:val="Сетка таблицы13"/>
    <w:basedOn w:val="a1"/>
    <w:next w:val="a6"/>
    <w:uiPriority w:val="59"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534772"/>
  </w:style>
  <w:style w:type="numbering" w:customStyle="1" w:styleId="32">
    <w:name w:val="Нет списка32"/>
    <w:next w:val="a2"/>
    <w:uiPriority w:val="99"/>
    <w:semiHidden/>
    <w:unhideWhenUsed/>
    <w:rsid w:val="00534772"/>
  </w:style>
  <w:style w:type="numbering" w:customStyle="1" w:styleId="60">
    <w:name w:val="Нет списка6"/>
    <w:next w:val="a2"/>
    <w:uiPriority w:val="99"/>
    <w:semiHidden/>
    <w:unhideWhenUsed/>
    <w:rsid w:val="00534772"/>
  </w:style>
  <w:style w:type="table" w:customStyle="1" w:styleId="7">
    <w:name w:val="Сетка таблицы7"/>
    <w:basedOn w:val="a1"/>
    <w:next w:val="a6"/>
    <w:uiPriority w:val="59"/>
    <w:rsid w:val="0053477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534772"/>
  </w:style>
  <w:style w:type="table" w:customStyle="1" w:styleId="140">
    <w:name w:val="Сетка таблицы14"/>
    <w:basedOn w:val="a1"/>
    <w:next w:val="a6"/>
    <w:uiPriority w:val="59"/>
    <w:rsid w:val="0053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uiPriority w:val="99"/>
    <w:semiHidden/>
    <w:unhideWhenUsed/>
    <w:rsid w:val="00534772"/>
  </w:style>
  <w:style w:type="numbering" w:customStyle="1" w:styleId="33">
    <w:name w:val="Нет списка33"/>
    <w:next w:val="a2"/>
    <w:uiPriority w:val="99"/>
    <w:semiHidden/>
    <w:unhideWhenUsed/>
    <w:rsid w:val="0053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340DDDA00432D7E8805B1C5FCD3CA43B2E239A39AC19A28856BE0F3D1F5C66163274A3AC6B8D7766FFB62M5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4091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Аверкиева</dc:creator>
  <cp:lastModifiedBy>Любовь Федоровна Фадеева</cp:lastModifiedBy>
  <cp:revision>2</cp:revision>
  <dcterms:created xsi:type="dcterms:W3CDTF">2025-01-27T11:40:00Z</dcterms:created>
  <dcterms:modified xsi:type="dcterms:W3CDTF">2025-01-27T11:40:00Z</dcterms:modified>
</cp:coreProperties>
</file>